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5AD553" w14:textId="1EADEA54" w:rsidR="00360958" w:rsidRDefault="001E6CA4">
      <w:pPr>
        <w:pStyle w:val="1"/>
        <w:jc w:val="center"/>
      </w:pPr>
      <w:permStart w:id="784888063" w:edGrp="everyone"/>
      <w:r w:rsidRPr="001E6CA4">
        <w:rPr>
          <w:rFonts w:hint="eastAsia"/>
        </w:rPr>
        <w:t>QGroundControl</w:t>
      </w:r>
      <w:r w:rsidRPr="001E6CA4">
        <w:rPr>
          <w:rFonts w:hint="eastAsia"/>
        </w:rPr>
        <w:t>日志下载与分析实验</w:t>
      </w:r>
    </w:p>
    <w:permEnd w:id="784888063"/>
    <w:p w14:paraId="60B6B328" w14:textId="77777777" w:rsidR="00360958" w:rsidRDefault="00D37143">
      <w:pPr>
        <w:pStyle w:val="1"/>
        <w:numPr>
          <w:ilvl w:val="0"/>
          <w:numId w:val="1"/>
        </w:numPr>
      </w:pPr>
      <w:r>
        <w:rPr>
          <w:rFonts w:hint="eastAsia"/>
        </w:rPr>
        <w:t>实验背景</w:t>
      </w:r>
    </w:p>
    <w:p w14:paraId="2E2D28AA" w14:textId="47E81E07" w:rsidR="00360958" w:rsidRPr="00CB1F55" w:rsidRDefault="001E6CA4" w:rsidP="00C03B87">
      <w:pPr>
        <w:ind w:firstLine="420"/>
        <w:rPr>
          <w:i/>
          <w:iCs/>
          <w:color w:val="FF0000"/>
        </w:rPr>
      </w:pPr>
      <w:permStart w:id="155072969" w:edGrp="everyone"/>
      <w:r>
        <w:rPr>
          <w:shd w:val="clear" w:color="auto" w:fill="F4F6F8"/>
        </w:rPr>
        <w:t>在无人机操作中，飞行日志的记录和分析是关键的，</w:t>
      </w:r>
      <w:r>
        <w:rPr>
          <w:rFonts w:hint="eastAsia"/>
          <w:shd w:val="clear" w:color="auto" w:fill="F4F6F8"/>
        </w:rPr>
        <w:t>可以</w:t>
      </w:r>
      <w:r>
        <w:rPr>
          <w:shd w:val="clear" w:color="auto" w:fill="F4F6F8"/>
        </w:rPr>
        <w:t>能够提供有关无人机性能、飞行状况和可能的故障信息。</w:t>
      </w:r>
    </w:p>
    <w:permEnd w:id="155072969"/>
    <w:p w14:paraId="157DCD4A" w14:textId="77777777" w:rsidR="00360958" w:rsidRDefault="00D37143">
      <w:pPr>
        <w:pStyle w:val="1"/>
        <w:numPr>
          <w:ilvl w:val="0"/>
          <w:numId w:val="1"/>
        </w:numPr>
      </w:pPr>
      <w:r>
        <w:rPr>
          <w:rFonts w:hint="eastAsia"/>
        </w:rPr>
        <w:t>实验目的</w:t>
      </w:r>
    </w:p>
    <w:p w14:paraId="163946F5" w14:textId="07B597AA" w:rsidR="00360958" w:rsidRPr="00CB1F55" w:rsidRDefault="001E6CA4" w:rsidP="00C03B87">
      <w:pPr>
        <w:ind w:firstLine="420"/>
        <w:rPr>
          <w:i/>
          <w:iCs/>
          <w:color w:val="FF0000"/>
        </w:rPr>
      </w:pPr>
      <w:permStart w:id="1098915579" w:edGrp="everyone"/>
      <w:r>
        <w:rPr>
          <w:shd w:val="clear" w:color="auto" w:fill="F4F6F8"/>
        </w:rPr>
        <w:t>通过</w:t>
      </w:r>
      <w:r>
        <w:rPr>
          <w:shd w:val="clear" w:color="auto" w:fill="F4F6F8"/>
        </w:rPr>
        <w:t>QGroundControl</w:t>
      </w:r>
      <w:r>
        <w:rPr>
          <w:shd w:val="clear" w:color="auto" w:fill="F4F6F8"/>
        </w:rPr>
        <w:t>下载无人机的飞行日志文件</w:t>
      </w:r>
      <w:r>
        <w:rPr>
          <w:rFonts w:hint="eastAsia"/>
          <w:shd w:val="clear" w:color="auto" w:fill="F4F6F8"/>
        </w:rPr>
        <w:t>；使用</w:t>
      </w:r>
      <w:r>
        <w:rPr>
          <w:shd w:val="clear" w:color="auto" w:fill="F4F6F8"/>
        </w:rPr>
        <w:t>日志分析工具对下载的飞行日志进行分析，以评估无人机的性能和飞行质量，识别潜在的问题。</w:t>
      </w:r>
    </w:p>
    <w:permEnd w:id="1098915579"/>
    <w:p w14:paraId="40D84384" w14:textId="76910411" w:rsidR="00360958" w:rsidRDefault="00D37143">
      <w:pPr>
        <w:pStyle w:val="1"/>
        <w:numPr>
          <w:ilvl w:val="0"/>
          <w:numId w:val="1"/>
        </w:numPr>
      </w:pPr>
      <w:r>
        <w:rPr>
          <w:rFonts w:hint="eastAsia"/>
        </w:rPr>
        <w:t>实验环境</w:t>
      </w:r>
    </w:p>
    <w:tbl>
      <w:tblPr>
        <w:tblStyle w:val="a9"/>
        <w:tblW w:w="0" w:type="auto"/>
        <w:jc w:val="center"/>
        <w:tblLook w:val="04A0" w:firstRow="1" w:lastRow="0" w:firstColumn="1" w:lastColumn="0" w:noHBand="0" w:noVBand="1"/>
      </w:tblPr>
      <w:tblGrid>
        <w:gridCol w:w="993"/>
        <w:gridCol w:w="3218"/>
        <w:gridCol w:w="3260"/>
        <w:gridCol w:w="751"/>
      </w:tblGrid>
      <w:tr w:rsidR="002D75F1" w14:paraId="1D6EDEFE" w14:textId="77777777" w:rsidTr="00DD1BE4">
        <w:trPr>
          <w:jc w:val="center"/>
        </w:trPr>
        <w:tc>
          <w:tcPr>
            <w:tcW w:w="993" w:type="dxa"/>
            <w:vMerge w:val="restart"/>
            <w:vAlign w:val="center"/>
          </w:tcPr>
          <w:p w14:paraId="16B4F364" w14:textId="77777777" w:rsidR="002D75F1" w:rsidRPr="0077263A" w:rsidRDefault="002D75F1" w:rsidP="0077263A">
            <w:pPr>
              <w:ind w:firstLineChars="0" w:firstLine="0"/>
              <w:jc w:val="center"/>
              <w:rPr>
                <w:b/>
                <w:bCs/>
              </w:rPr>
            </w:pPr>
            <w:r w:rsidRPr="0077263A">
              <w:rPr>
                <w:rFonts w:hint="eastAsia"/>
                <w:b/>
                <w:bCs/>
              </w:rPr>
              <w:t>序号</w:t>
            </w:r>
          </w:p>
        </w:tc>
        <w:tc>
          <w:tcPr>
            <w:tcW w:w="3218" w:type="dxa"/>
            <w:vMerge w:val="restart"/>
            <w:vAlign w:val="center"/>
          </w:tcPr>
          <w:p w14:paraId="36E9F3CF" w14:textId="77777777" w:rsidR="002D75F1" w:rsidRPr="0077263A" w:rsidRDefault="002D75F1" w:rsidP="0077263A">
            <w:pPr>
              <w:ind w:firstLineChars="0" w:firstLine="0"/>
              <w:jc w:val="center"/>
              <w:rPr>
                <w:b/>
                <w:bCs/>
              </w:rPr>
            </w:pPr>
            <w:r w:rsidRPr="0077263A">
              <w:rPr>
                <w:rFonts w:hint="eastAsia"/>
                <w:b/>
                <w:bCs/>
              </w:rPr>
              <w:t>软件要求</w:t>
            </w:r>
          </w:p>
        </w:tc>
        <w:tc>
          <w:tcPr>
            <w:tcW w:w="4011" w:type="dxa"/>
            <w:gridSpan w:val="2"/>
          </w:tcPr>
          <w:p w14:paraId="483B13AE" w14:textId="77777777" w:rsidR="002D75F1" w:rsidRPr="0077263A" w:rsidRDefault="002D75F1" w:rsidP="00584E13">
            <w:pPr>
              <w:ind w:firstLineChars="0" w:firstLine="0"/>
              <w:jc w:val="center"/>
              <w:rPr>
                <w:b/>
                <w:bCs/>
              </w:rPr>
            </w:pPr>
            <w:r w:rsidRPr="0077263A">
              <w:rPr>
                <w:rFonts w:hint="eastAsia"/>
                <w:b/>
                <w:bCs/>
              </w:rPr>
              <w:t>硬件要求</w:t>
            </w:r>
          </w:p>
        </w:tc>
      </w:tr>
      <w:tr w:rsidR="002D75F1" w14:paraId="38D7F962" w14:textId="77777777" w:rsidTr="00DD1BE4">
        <w:trPr>
          <w:jc w:val="center"/>
        </w:trPr>
        <w:tc>
          <w:tcPr>
            <w:tcW w:w="993" w:type="dxa"/>
            <w:vMerge/>
          </w:tcPr>
          <w:p w14:paraId="416D7583" w14:textId="77777777" w:rsidR="002D75F1" w:rsidRPr="0077263A" w:rsidRDefault="002D75F1" w:rsidP="00584E13">
            <w:pPr>
              <w:ind w:firstLineChars="0" w:firstLine="0"/>
              <w:jc w:val="center"/>
              <w:rPr>
                <w:b/>
                <w:bCs/>
              </w:rPr>
            </w:pPr>
          </w:p>
        </w:tc>
        <w:tc>
          <w:tcPr>
            <w:tcW w:w="3218" w:type="dxa"/>
            <w:vMerge/>
          </w:tcPr>
          <w:p w14:paraId="1F42081F" w14:textId="77777777" w:rsidR="002D75F1" w:rsidRPr="0077263A" w:rsidRDefault="002D75F1" w:rsidP="00584E13">
            <w:pPr>
              <w:ind w:firstLineChars="0" w:firstLine="0"/>
              <w:jc w:val="center"/>
              <w:rPr>
                <w:b/>
                <w:bCs/>
              </w:rPr>
            </w:pPr>
          </w:p>
        </w:tc>
        <w:tc>
          <w:tcPr>
            <w:tcW w:w="3260" w:type="dxa"/>
          </w:tcPr>
          <w:p w14:paraId="433E4575" w14:textId="77777777" w:rsidR="002D75F1" w:rsidRPr="0077263A" w:rsidRDefault="002D75F1" w:rsidP="00584E13">
            <w:pPr>
              <w:ind w:firstLineChars="0" w:firstLine="0"/>
              <w:jc w:val="center"/>
              <w:rPr>
                <w:b/>
                <w:bCs/>
              </w:rPr>
            </w:pPr>
            <w:r w:rsidRPr="0077263A">
              <w:rPr>
                <w:rFonts w:hint="eastAsia"/>
                <w:b/>
                <w:bCs/>
              </w:rPr>
              <w:t>名称</w:t>
            </w:r>
          </w:p>
        </w:tc>
        <w:tc>
          <w:tcPr>
            <w:tcW w:w="751" w:type="dxa"/>
          </w:tcPr>
          <w:p w14:paraId="46FB7C2F" w14:textId="77777777" w:rsidR="002D75F1" w:rsidRPr="0077263A" w:rsidRDefault="002D75F1" w:rsidP="00584E13">
            <w:pPr>
              <w:ind w:firstLineChars="0" w:firstLine="0"/>
              <w:jc w:val="center"/>
              <w:rPr>
                <w:b/>
                <w:bCs/>
              </w:rPr>
            </w:pPr>
            <w:r w:rsidRPr="0077263A">
              <w:rPr>
                <w:rFonts w:hint="eastAsia"/>
                <w:b/>
                <w:bCs/>
              </w:rPr>
              <w:t>数量</w:t>
            </w:r>
          </w:p>
        </w:tc>
      </w:tr>
      <w:tr w:rsidR="002D75F1" w14:paraId="30615E11" w14:textId="77777777" w:rsidTr="00DD1BE4">
        <w:trPr>
          <w:jc w:val="center"/>
        </w:trPr>
        <w:tc>
          <w:tcPr>
            <w:tcW w:w="993" w:type="dxa"/>
            <w:vAlign w:val="center"/>
          </w:tcPr>
          <w:p w14:paraId="5086E411" w14:textId="77777777" w:rsidR="002D75F1" w:rsidRDefault="002D75F1" w:rsidP="00584E13">
            <w:pPr>
              <w:ind w:firstLineChars="0" w:firstLine="0"/>
              <w:jc w:val="center"/>
            </w:pPr>
            <w:r>
              <w:rPr>
                <w:rFonts w:hint="eastAsia"/>
              </w:rPr>
              <w:t>1</w:t>
            </w:r>
          </w:p>
        </w:tc>
        <w:tc>
          <w:tcPr>
            <w:tcW w:w="3218" w:type="dxa"/>
            <w:vAlign w:val="center"/>
          </w:tcPr>
          <w:p w14:paraId="61E8343E" w14:textId="77777777" w:rsidR="002D75F1" w:rsidRDefault="002D75F1" w:rsidP="00F943CA">
            <w:pPr>
              <w:ind w:firstLineChars="0" w:firstLine="0"/>
              <w:jc w:val="center"/>
            </w:pPr>
            <w:r>
              <w:rPr>
                <w:rFonts w:hint="eastAsia"/>
              </w:rPr>
              <w:t>W</w:t>
            </w:r>
            <w:r>
              <w:t>indows 10</w:t>
            </w:r>
            <w:r>
              <w:rPr>
                <w:rFonts w:hint="eastAsia"/>
              </w:rPr>
              <w:t>及以上版本</w:t>
            </w:r>
          </w:p>
        </w:tc>
        <w:tc>
          <w:tcPr>
            <w:tcW w:w="3260" w:type="dxa"/>
            <w:vAlign w:val="center"/>
          </w:tcPr>
          <w:p w14:paraId="24292716" w14:textId="77777777" w:rsidR="002D75F1" w:rsidRDefault="002D75F1" w:rsidP="00584E13">
            <w:pPr>
              <w:ind w:firstLineChars="0" w:firstLine="0"/>
              <w:jc w:val="center"/>
            </w:pPr>
            <w:r>
              <w:rPr>
                <w:rFonts w:hint="eastAsia"/>
              </w:rPr>
              <w:t>笔记本</w:t>
            </w:r>
            <w:r>
              <w:rPr>
                <w:rFonts w:hint="eastAsia"/>
              </w:rPr>
              <w:t>/</w:t>
            </w:r>
            <w:r>
              <w:rPr>
                <w:rFonts w:hint="eastAsia"/>
              </w:rPr>
              <w:t>台式电脑</w:t>
            </w:r>
            <w:r>
              <w:rPr>
                <w:rFonts w:hint="eastAsia"/>
                <w:vertAlign w:val="superscript"/>
              </w:rPr>
              <w:t>①</w:t>
            </w:r>
          </w:p>
        </w:tc>
        <w:tc>
          <w:tcPr>
            <w:tcW w:w="751" w:type="dxa"/>
            <w:vAlign w:val="center"/>
          </w:tcPr>
          <w:p w14:paraId="59CD346F" w14:textId="77777777" w:rsidR="002D75F1" w:rsidRDefault="002D75F1" w:rsidP="00584E13">
            <w:pPr>
              <w:ind w:firstLineChars="0" w:firstLine="0"/>
              <w:jc w:val="center"/>
            </w:pPr>
            <w:r>
              <w:rPr>
                <w:rFonts w:hint="eastAsia"/>
              </w:rPr>
              <w:t>1</w:t>
            </w:r>
          </w:p>
        </w:tc>
      </w:tr>
      <w:tr w:rsidR="002D75F1" w14:paraId="7B048805" w14:textId="77777777" w:rsidTr="00DD1BE4">
        <w:trPr>
          <w:jc w:val="center"/>
        </w:trPr>
        <w:tc>
          <w:tcPr>
            <w:tcW w:w="993" w:type="dxa"/>
            <w:tcBorders>
              <w:bottom w:val="single" w:sz="4" w:space="0" w:color="auto"/>
            </w:tcBorders>
            <w:vAlign w:val="center"/>
          </w:tcPr>
          <w:p w14:paraId="2262808E" w14:textId="77777777" w:rsidR="002D75F1" w:rsidRDefault="002D75F1" w:rsidP="00670DCD">
            <w:pPr>
              <w:ind w:firstLineChars="0" w:firstLine="0"/>
              <w:jc w:val="center"/>
            </w:pPr>
            <w:r>
              <w:t>2</w:t>
            </w:r>
          </w:p>
        </w:tc>
        <w:tc>
          <w:tcPr>
            <w:tcW w:w="3218" w:type="dxa"/>
            <w:tcBorders>
              <w:bottom w:val="single" w:sz="4" w:space="0" w:color="auto"/>
            </w:tcBorders>
            <w:vAlign w:val="center"/>
          </w:tcPr>
          <w:p w14:paraId="37EA7AEA" w14:textId="77777777" w:rsidR="002D75F1" w:rsidRDefault="002D75F1" w:rsidP="00670DCD">
            <w:pPr>
              <w:ind w:firstLineChars="0" w:firstLine="0"/>
              <w:jc w:val="center"/>
            </w:pPr>
            <w:r>
              <w:rPr>
                <w:rFonts w:hint="eastAsia"/>
              </w:rPr>
              <w:t>R</w:t>
            </w:r>
            <w:r>
              <w:t>flySim</w:t>
            </w:r>
            <w:r>
              <w:rPr>
                <w:rFonts w:hint="eastAsia"/>
              </w:rPr>
              <w:t>工具链</w:t>
            </w:r>
            <w:r>
              <w:rPr>
                <w:rFonts w:hint="eastAsia"/>
                <w:vertAlign w:val="superscript"/>
              </w:rPr>
              <w:t>①</w:t>
            </w:r>
          </w:p>
        </w:tc>
        <w:tc>
          <w:tcPr>
            <w:tcW w:w="3260" w:type="dxa"/>
            <w:tcBorders>
              <w:bottom w:val="single" w:sz="4" w:space="0" w:color="auto"/>
            </w:tcBorders>
            <w:vAlign w:val="center"/>
          </w:tcPr>
          <w:p w14:paraId="300A827D" w14:textId="77777777" w:rsidR="003D2724" w:rsidRDefault="003D2724" w:rsidP="003D2724">
            <w:pPr>
              <w:ind w:firstLineChars="0" w:firstLine="0"/>
              <w:jc w:val="center"/>
            </w:pPr>
            <w:r>
              <w:rPr>
                <w:rFonts w:hint="eastAsia"/>
              </w:rPr>
              <w:t>多旋翼硬件在环仿真套装</w:t>
            </w:r>
          </w:p>
          <w:p w14:paraId="1E2D28A8" w14:textId="5CE42BE5" w:rsidR="002D75F1" w:rsidRDefault="0063072C" w:rsidP="003D2724">
            <w:pPr>
              <w:ind w:firstLineChars="0" w:firstLine="0"/>
              <w:jc w:val="center"/>
            </w:pPr>
            <w:r w:rsidRPr="0063072C">
              <w:t>Pixhawk</w:t>
            </w:r>
            <w:r w:rsidR="003D2724">
              <w:rPr>
                <w:rFonts w:hint="eastAsia"/>
              </w:rPr>
              <w:t>版</w:t>
            </w:r>
            <w:r w:rsidR="003D2724" w:rsidRPr="00D6508D">
              <w:rPr>
                <w:rFonts w:hint="eastAsia"/>
                <w:vertAlign w:val="superscript"/>
              </w:rPr>
              <w:t>②</w:t>
            </w:r>
          </w:p>
        </w:tc>
        <w:tc>
          <w:tcPr>
            <w:tcW w:w="751" w:type="dxa"/>
            <w:tcBorders>
              <w:bottom w:val="single" w:sz="4" w:space="0" w:color="auto"/>
            </w:tcBorders>
            <w:vAlign w:val="center"/>
          </w:tcPr>
          <w:p w14:paraId="457D8282" w14:textId="386E409B" w:rsidR="002D75F1" w:rsidRDefault="003D2724" w:rsidP="00670DCD">
            <w:pPr>
              <w:ind w:firstLineChars="0" w:firstLine="0"/>
              <w:jc w:val="center"/>
            </w:pPr>
            <w:r>
              <w:rPr>
                <w:rFonts w:hint="eastAsia"/>
              </w:rPr>
              <w:t>1</w:t>
            </w:r>
          </w:p>
        </w:tc>
      </w:tr>
      <w:tr w:rsidR="002D75F1" w14:paraId="35186D6B" w14:textId="77777777" w:rsidTr="00314F55">
        <w:trPr>
          <w:jc w:val="center"/>
        </w:trPr>
        <w:tc>
          <w:tcPr>
            <w:tcW w:w="8222" w:type="dxa"/>
            <w:gridSpan w:val="4"/>
            <w:tcBorders>
              <w:top w:val="single" w:sz="4" w:space="0" w:color="auto"/>
              <w:left w:val="nil"/>
              <w:bottom w:val="nil"/>
              <w:right w:val="nil"/>
            </w:tcBorders>
            <w:vAlign w:val="center"/>
          </w:tcPr>
          <w:p w14:paraId="150592AB" w14:textId="77777777" w:rsidR="002D75F1" w:rsidRDefault="002D75F1" w:rsidP="00670DCD">
            <w:pPr>
              <w:ind w:firstLineChars="0" w:firstLine="0"/>
            </w:pPr>
            <w:r w:rsidRPr="0077546D">
              <w:rPr>
                <w:rFonts w:hint="eastAsia"/>
                <w:b/>
                <w:bCs/>
                <w:sz w:val="20"/>
                <w:szCs w:val="21"/>
              </w:rPr>
              <w:t>①：</w:t>
            </w:r>
            <w:r w:rsidRPr="003C7348">
              <w:rPr>
                <w:rFonts w:hint="eastAsia"/>
                <w:sz w:val="20"/>
                <w:szCs w:val="21"/>
              </w:rPr>
              <w:t>安装方式</w:t>
            </w:r>
            <w:r w:rsidRPr="00443A9A">
              <w:rPr>
                <w:rFonts w:hint="eastAsia"/>
                <w:sz w:val="20"/>
                <w:szCs w:val="21"/>
              </w:rPr>
              <w:t>请见：</w:t>
            </w:r>
            <w:r>
              <w:rPr>
                <w:rFonts w:hint="eastAsia"/>
              </w:rPr>
              <w:t xml:space="preserve"> </w:t>
            </w:r>
            <w:hyperlink r:id="rId8" w:history="1">
              <w:r w:rsidRPr="004B3EE7">
                <w:rPr>
                  <w:rStyle w:val="ab"/>
                </w:rPr>
                <w:t>https://rflysim.com/doc/zh/HowToInstall.pdf</w:t>
              </w:r>
            </w:hyperlink>
            <w:r>
              <w:t xml:space="preserve"> </w:t>
            </w:r>
          </w:p>
          <w:p w14:paraId="11D86146" w14:textId="77777777" w:rsidR="002D75F1" w:rsidRPr="00C02FD7" w:rsidRDefault="002D75F1" w:rsidP="00670DCD">
            <w:pPr>
              <w:ind w:firstLineChars="0" w:firstLine="0"/>
            </w:pPr>
            <w:r>
              <w:rPr>
                <w:rFonts w:hint="eastAsia"/>
                <w:b/>
                <w:bCs/>
                <w:sz w:val="20"/>
                <w:szCs w:val="21"/>
              </w:rPr>
              <w:t>②</w:t>
            </w:r>
            <w:r w:rsidRPr="0065020C">
              <w:rPr>
                <w:rFonts w:hint="eastAsia"/>
                <w:b/>
                <w:bCs/>
                <w:sz w:val="20"/>
                <w:szCs w:val="21"/>
              </w:rPr>
              <w:t>：</w:t>
            </w:r>
            <w:r w:rsidRPr="00EA31FB">
              <w:rPr>
                <w:rFonts w:hint="eastAsia"/>
                <w:sz w:val="20"/>
                <w:szCs w:val="21"/>
              </w:rPr>
              <w:t>详细说明文档</w:t>
            </w:r>
            <w:r w:rsidRPr="00443A9A">
              <w:rPr>
                <w:rFonts w:hint="eastAsia"/>
                <w:sz w:val="20"/>
                <w:szCs w:val="21"/>
              </w:rPr>
              <w:t>请见：</w:t>
            </w:r>
            <w:hyperlink r:id="rId9" w:history="1">
              <w:r w:rsidRPr="00A32BD2">
                <w:rPr>
                  <w:rStyle w:val="ab"/>
                  <w:sz w:val="20"/>
                  <w:szCs w:val="21"/>
                </w:rPr>
                <w:t>https://rflysim.com/doc/zh/B/1.1HILs.html</w:t>
              </w:r>
            </w:hyperlink>
            <w:r>
              <w:rPr>
                <w:sz w:val="20"/>
                <w:szCs w:val="21"/>
              </w:rPr>
              <w:t xml:space="preserve"> </w:t>
            </w:r>
          </w:p>
        </w:tc>
      </w:tr>
    </w:tbl>
    <w:p w14:paraId="7C0A2EAA" w14:textId="77777777" w:rsidR="00360958" w:rsidRDefault="00D37143">
      <w:pPr>
        <w:pStyle w:val="1"/>
        <w:numPr>
          <w:ilvl w:val="0"/>
          <w:numId w:val="1"/>
        </w:numPr>
      </w:pPr>
      <w:bookmarkStart w:id="0" w:name="_仿真1.0实验步骤"/>
      <w:bookmarkEnd w:id="0"/>
      <w:r>
        <w:rPr>
          <w:rFonts w:hint="eastAsia"/>
        </w:rPr>
        <w:t>实验效果</w:t>
      </w:r>
    </w:p>
    <w:p w14:paraId="2DAD39C7" w14:textId="2D0C2D0F" w:rsidR="00360958" w:rsidRPr="00CB1F55" w:rsidRDefault="001E6CA4">
      <w:pPr>
        <w:ind w:firstLine="420"/>
        <w:rPr>
          <w:i/>
          <w:iCs/>
          <w:color w:val="FF0000"/>
        </w:rPr>
      </w:pPr>
      <w:permStart w:id="1438867360" w:edGrp="everyone"/>
      <w:r>
        <w:rPr>
          <w:rFonts w:ascii="Segoe UI" w:hAnsi="Segoe UI" w:cs="Segoe UI"/>
          <w:color w:val="24292F"/>
          <w:szCs w:val="21"/>
          <w:shd w:val="clear" w:color="auto" w:fill="F4F6F8"/>
        </w:rPr>
        <w:t>通过下载飞行日志，用户可以分析飞行过程中出现的问题，如飞行异常、任务执行错误等。这对于定位和修复系统故障至关重要</w:t>
      </w:r>
      <w:r>
        <w:rPr>
          <w:rFonts w:ascii="Segoe UI" w:hAnsi="Segoe UI" w:cs="Segoe UI" w:hint="eastAsia"/>
          <w:color w:val="24292F"/>
          <w:szCs w:val="21"/>
          <w:shd w:val="clear" w:color="auto" w:fill="F4F6F8"/>
        </w:rPr>
        <w:t>；</w:t>
      </w:r>
      <w:r>
        <w:rPr>
          <w:rFonts w:ascii="Segoe UI" w:hAnsi="Segoe UI" w:cs="Segoe UI"/>
          <w:color w:val="24292F"/>
          <w:szCs w:val="21"/>
          <w:shd w:val="clear" w:color="auto" w:fill="F4F6F8"/>
        </w:rPr>
        <w:t>帮助评估无人机系统的性能，包括飞行精度、传感器准确性等方面，从而为优化系统提供依据</w:t>
      </w:r>
      <w:r>
        <w:rPr>
          <w:rFonts w:ascii="Segoe UI" w:hAnsi="Segoe UI" w:cs="Segoe UI" w:hint="eastAsia"/>
          <w:color w:val="24292F"/>
          <w:szCs w:val="21"/>
          <w:shd w:val="clear" w:color="auto" w:fill="F4F6F8"/>
        </w:rPr>
        <w:t>；</w:t>
      </w:r>
    </w:p>
    <w:p w14:paraId="698E513F" w14:textId="77777777" w:rsidR="00360958" w:rsidRDefault="00D37143">
      <w:pPr>
        <w:pStyle w:val="1"/>
        <w:numPr>
          <w:ilvl w:val="0"/>
          <w:numId w:val="1"/>
        </w:numPr>
      </w:pPr>
      <w:bookmarkStart w:id="1" w:name="_Ref161069126"/>
      <w:permEnd w:id="1438867360"/>
      <w:r>
        <w:rPr>
          <w:rFonts w:hint="eastAsia"/>
        </w:rPr>
        <w:t>实验步骤</w:t>
      </w:r>
      <w:bookmarkEnd w:id="1"/>
    </w:p>
    <w:p w14:paraId="13CFC272" w14:textId="7E6DC5F7" w:rsidR="00360958" w:rsidRDefault="00D37143" w:rsidP="002D75F1">
      <w:pPr>
        <w:pStyle w:val="2"/>
        <w:numPr>
          <w:ilvl w:val="1"/>
          <w:numId w:val="1"/>
        </w:numPr>
      </w:pPr>
      <w:permStart w:id="1870470688" w:edGrp="everyone"/>
      <w:r>
        <w:rPr>
          <w:rFonts w:hint="eastAsia"/>
        </w:rPr>
        <w:t>步骤一：</w:t>
      </w:r>
      <w:r w:rsidR="001E6CA4">
        <w:rPr>
          <w:rFonts w:hint="eastAsia"/>
        </w:rPr>
        <w:t>日志下载</w:t>
      </w:r>
    </w:p>
    <w:p w14:paraId="5450857F" w14:textId="1A2C37A4" w:rsidR="00A830B6" w:rsidRDefault="00B56BF8" w:rsidP="00A830B6">
      <w:pPr>
        <w:ind w:firstLine="420"/>
      </w:pPr>
      <w:r>
        <w:rPr>
          <w:rFonts w:hint="eastAsia"/>
        </w:rPr>
        <w:t>（</w:t>
      </w:r>
      <w:r>
        <w:rPr>
          <w:rFonts w:hint="eastAsia"/>
        </w:rPr>
        <w:t>1</w:t>
      </w:r>
      <w:r>
        <w:rPr>
          <w:rFonts w:hint="eastAsia"/>
        </w:rPr>
        <w:t>）</w:t>
      </w:r>
      <w:r w:rsidR="00A830B6">
        <w:rPr>
          <w:rFonts w:hint="eastAsia"/>
        </w:rPr>
        <w:t>用</w:t>
      </w:r>
      <w:r w:rsidR="00A830B6">
        <w:rPr>
          <w:rFonts w:hint="eastAsia"/>
        </w:rPr>
        <w:t>USB</w:t>
      </w:r>
      <w:r w:rsidR="00A830B6">
        <w:rPr>
          <w:rFonts w:hint="eastAsia"/>
        </w:rPr>
        <w:t>数据线链接飞控与电脑。</w:t>
      </w:r>
    </w:p>
    <w:p w14:paraId="7D8F1D09" w14:textId="32A4D16A" w:rsidR="00A830B6" w:rsidRPr="00A830B6" w:rsidRDefault="0063072C" w:rsidP="00A830B6">
      <w:pPr>
        <w:ind w:firstLineChars="0" w:firstLine="0"/>
      </w:pPr>
      <w:r>
        <w:object w:dxaOrig="14916" w:dyaOrig="6948" w14:anchorId="08FB7A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3.8pt;height:192.1pt" o:ole="">
            <v:imagedata r:id="rId10" o:title=""/>
          </v:shape>
          <o:OLEObject Type="Embed" ProgID="Visio.Drawing.15" ShapeID="_x0000_i1025" DrawAspect="Content" ObjectID="_1792327186" r:id="rId11"/>
        </w:object>
      </w:r>
    </w:p>
    <w:p w14:paraId="7F001368" w14:textId="3BE8CB14" w:rsidR="00AE694B" w:rsidRDefault="00B56BF8" w:rsidP="00AE694B">
      <w:pPr>
        <w:ind w:firstLine="420"/>
      </w:pPr>
      <w:r>
        <w:rPr>
          <w:rFonts w:hint="eastAsia"/>
        </w:rPr>
        <w:lastRenderedPageBreak/>
        <w:t>（</w:t>
      </w:r>
      <w:r>
        <w:rPr>
          <w:rFonts w:hint="eastAsia"/>
        </w:rPr>
        <w:t>2</w:t>
      </w:r>
      <w:r>
        <w:rPr>
          <w:rFonts w:hint="eastAsia"/>
        </w:rPr>
        <w:t>）</w:t>
      </w:r>
      <w:r w:rsidR="00AE694B">
        <w:rPr>
          <w:rFonts w:hint="eastAsia"/>
        </w:rPr>
        <w:t>在“</w:t>
      </w:r>
      <w:r w:rsidR="00AE694B">
        <w:rPr>
          <w:rFonts w:hint="eastAsia"/>
        </w:rPr>
        <w:t>*</w:t>
      </w:r>
      <w:r w:rsidR="00AE694B" w:rsidRPr="00497545">
        <w:rPr>
          <w:rFonts w:hint="eastAsia"/>
        </w:rPr>
        <w:t>\</w:t>
      </w:r>
      <w:r w:rsidR="00AE694B" w:rsidRPr="00497545">
        <w:rPr>
          <w:rFonts w:hint="eastAsia"/>
        </w:rPr>
        <w:t>桌面</w:t>
      </w:r>
      <w:r w:rsidR="00AE694B" w:rsidRPr="00497545">
        <w:rPr>
          <w:rFonts w:hint="eastAsia"/>
        </w:rPr>
        <w:t>\RflyTools\QGroundControl.lnk</w:t>
      </w:r>
      <w:r w:rsidR="00AE694B">
        <w:rPr>
          <w:rFonts w:hint="eastAsia"/>
        </w:rPr>
        <w:t>”中双击打开</w:t>
      </w:r>
      <w:r w:rsidR="00AE694B">
        <w:rPr>
          <w:rFonts w:hint="eastAsia"/>
        </w:rPr>
        <w:t>QGC</w:t>
      </w:r>
      <w:r w:rsidR="00AE694B">
        <w:rPr>
          <w:rFonts w:hint="eastAsia"/>
        </w:rPr>
        <w:t>地面站，点击左上角“</w:t>
      </w:r>
      <w:r w:rsidR="00AE694B">
        <w:rPr>
          <w:rFonts w:hint="eastAsia"/>
        </w:rPr>
        <w:t>Q</w:t>
      </w:r>
      <w:r w:rsidR="00AE694B">
        <w:rPr>
          <w:rFonts w:hint="eastAsia"/>
        </w:rPr>
        <w:t>”字样</w:t>
      </w:r>
      <w:r w:rsidR="00AE694B">
        <w:rPr>
          <w:rFonts w:hint="eastAsia"/>
        </w:rPr>
        <w:t>Logo</w:t>
      </w:r>
      <w:r w:rsidR="00AE694B">
        <w:rPr>
          <w:rFonts w:hint="eastAsia"/>
        </w:rPr>
        <w:t>，在弹出的对话框中选择“</w:t>
      </w:r>
      <w:r w:rsidR="00AE694B">
        <w:rPr>
          <w:rFonts w:hint="eastAsia"/>
        </w:rPr>
        <w:t>Analyze Tools</w:t>
      </w:r>
      <w:r w:rsidR="00AE694B">
        <w:rPr>
          <w:rFonts w:hint="eastAsia"/>
        </w:rPr>
        <w:t>”。</w:t>
      </w:r>
    </w:p>
    <w:p w14:paraId="40F58B98" w14:textId="77777777" w:rsidR="00AE694B" w:rsidRDefault="00AE694B" w:rsidP="00AE694B">
      <w:pPr>
        <w:ind w:firstLineChars="0" w:firstLine="0"/>
      </w:pPr>
      <w:r>
        <w:rPr>
          <w:noProof/>
        </w:rPr>
        <w:drawing>
          <wp:inline distT="0" distB="0" distL="0" distR="0" wp14:anchorId="26F92827" wp14:editId="3F862327">
            <wp:extent cx="5274310" cy="2837180"/>
            <wp:effectExtent l="0" t="0" r="2540" b="1270"/>
            <wp:docPr id="1563441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44173" name=""/>
                    <pic:cNvPicPr/>
                  </pic:nvPicPr>
                  <pic:blipFill>
                    <a:blip r:embed="rId12"/>
                    <a:stretch>
                      <a:fillRect/>
                    </a:stretch>
                  </pic:blipFill>
                  <pic:spPr>
                    <a:xfrm>
                      <a:off x="0" y="0"/>
                      <a:ext cx="5274310" cy="2837180"/>
                    </a:xfrm>
                    <a:prstGeom prst="rect">
                      <a:avLst/>
                    </a:prstGeom>
                  </pic:spPr>
                </pic:pic>
              </a:graphicData>
            </a:graphic>
          </wp:inline>
        </w:drawing>
      </w:r>
    </w:p>
    <w:p w14:paraId="061EB7FA" w14:textId="2613DC77" w:rsidR="001E6CA4" w:rsidRDefault="00B56BF8" w:rsidP="001E6CA4">
      <w:pPr>
        <w:ind w:firstLine="420"/>
      </w:pPr>
      <w:r>
        <w:rPr>
          <w:rFonts w:hint="eastAsia"/>
        </w:rPr>
        <w:t>（</w:t>
      </w:r>
      <w:r>
        <w:rPr>
          <w:rFonts w:hint="eastAsia"/>
        </w:rPr>
        <w:t>3</w:t>
      </w:r>
      <w:r>
        <w:rPr>
          <w:rFonts w:hint="eastAsia"/>
        </w:rPr>
        <w:t>）</w:t>
      </w:r>
      <w:r w:rsidR="001E6CA4">
        <w:rPr>
          <w:rFonts w:hint="eastAsia"/>
        </w:rPr>
        <w:t>点击左侧栏的“日志下载</w:t>
      </w:r>
      <w:r w:rsidR="001E6CA4">
        <w:rPr>
          <w:rFonts w:hint="eastAsia"/>
        </w:rPr>
        <w:t>Log Download</w:t>
      </w:r>
      <w:r w:rsidR="001E6CA4">
        <w:rPr>
          <w:rFonts w:hint="eastAsia"/>
        </w:rPr>
        <w:t>”，可以打开该页面。</w:t>
      </w:r>
    </w:p>
    <w:p w14:paraId="710E5A11" w14:textId="21AD4289" w:rsidR="001E6CA4" w:rsidRDefault="002427C8" w:rsidP="001E6CA4">
      <w:pPr>
        <w:ind w:firstLineChars="0" w:firstLine="0"/>
      </w:pPr>
      <w:r>
        <w:rPr>
          <w:noProof/>
        </w:rPr>
        <w:drawing>
          <wp:inline distT="0" distB="0" distL="0" distR="0" wp14:anchorId="0EDE370C" wp14:editId="15C2BF63">
            <wp:extent cx="5274310" cy="16357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1635760"/>
                    </a:xfrm>
                    <a:prstGeom prst="rect">
                      <a:avLst/>
                    </a:prstGeom>
                  </pic:spPr>
                </pic:pic>
              </a:graphicData>
            </a:graphic>
          </wp:inline>
        </w:drawing>
      </w:r>
    </w:p>
    <w:p w14:paraId="3DEFE710" w14:textId="34FC612E" w:rsidR="001E6CA4" w:rsidRPr="002D75F1" w:rsidRDefault="00B56BF8" w:rsidP="002D75F1">
      <w:pPr>
        <w:ind w:firstLine="420"/>
      </w:pPr>
      <w:r>
        <w:rPr>
          <w:rFonts w:hint="eastAsia"/>
        </w:rPr>
        <w:t>（</w:t>
      </w:r>
      <w:r>
        <w:rPr>
          <w:rFonts w:hint="eastAsia"/>
        </w:rPr>
        <w:t>4</w:t>
      </w:r>
      <w:r>
        <w:rPr>
          <w:rFonts w:hint="eastAsia"/>
        </w:rPr>
        <w:t>）</w:t>
      </w:r>
      <w:r w:rsidR="001E6CA4">
        <w:rPr>
          <w:rFonts w:hint="eastAsia"/>
        </w:rPr>
        <w:t>点击“刷新”后可以刷新所有日志，并列出。</w:t>
      </w:r>
    </w:p>
    <w:p w14:paraId="37801E4A" w14:textId="018B0C2D" w:rsidR="001E6CA4" w:rsidRDefault="002D75F1" w:rsidP="001E6CA4">
      <w:pPr>
        <w:ind w:firstLineChars="0" w:firstLine="0"/>
      </w:pPr>
      <w:r w:rsidRPr="002D75F1">
        <w:rPr>
          <w:noProof/>
        </w:rPr>
        <w:drawing>
          <wp:inline distT="0" distB="0" distL="0" distR="0" wp14:anchorId="4E5EDD8F" wp14:editId="047031BA">
            <wp:extent cx="5274310" cy="1865630"/>
            <wp:effectExtent l="0" t="0" r="254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1865630"/>
                    </a:xfrm>
                    <a:prstGeom prst="rect">
                      <a:avLst/>
                    </a:prstGeom>
                  </pic:spPr>
                </pic:pic>
              </a:graphicData>
            </a:graphic>
          </wp:inline>
        </w:drawing>
      </w:r>
    </w:p>
    <w:p w14:paraId="4916CFAE" w14:textId="3371087A" w:rsidR="001E6CA4" w:rsidRDefault="00B56BF8" w:rsidP="001E6CA4">
      <w:pPr>
        <w:ind w:firstLine="420"/>
      </w:pPr>
      <w:r>
        <w:rPr>
          <w:rFonts w:hint="eastAsia"/>
        </w:rPr>
        <w:t>（</w:t>
      </w:r>
      <w:r>
        <w:rPr>
          <w:rFonts w:hint="eastAsia"/>
        </w:rPr>
        <w:t>5</w:t>
      </w:r>
      <w:r>
        <w:rPr>
          <w:rFonts w:hint="eastAsia"/>
        </w:rPr>
        <w:t>）</w:t>
      </w:r>
      <w:r w:rsidR="001E6CA4">
        <w:rPr>
          <w:rFonts w:hint="eastAsia"/>
        </w:rPr>
        <w:t>在列出的日志中，选择想要下载的日志然后点击右边的“下载”</w:t>
      </w:r>
      <w:r w:rsidR="00CF13CA">
        <w:rPr>
          <w:rFonts w:hint="eastAsia"/>
        </w:rPr>
        <w:t>。</w:t>
      </w:r>
    </w:p>
    <w:p w14:paraId="6794E5B3" w14:textId="1B950091" w:rsidR="001E6CA4" w:rsidRDefault="006C73CE" w:rsidP="00303269">
      <w:pPr>
        <w:ind w:firstLineChars="0" w:firstLine="0"/>
      </w:pPr>
      <w:r w:rsidRPr="006C73CE">
        <w:rPr>
          <w:noProof/>
        </w:rPr>
        <w:lastRenderedPageBreak/>
        <w:drawing>
          <wp:inline distT="0" distB="0" distL="0" distR="0" wp14:anchorId="37D72AF9" wp14:editId="45EC76C3">
            <wp:extent cx="5274310" cy="162623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1626235"/>
                    </a:xfrm>
                    <a:prstGeom prst="rect">
                      <a:avLst/>
                    </a:prstGeom>
                  </pic:spPr>
                </pic:pic>
              </a:graphicData>
            </a:graphic>
          </wp:inline>
        </w:drawing>
      </w:r>
    </w:p>
    <w:p w14:paraId="4BBBFCF4" w14:textId="7075E75C" w:rsidR="006C73CE" w:rsidRDefault="00B56BF8" w:rsidP="00B56BF8">
      <w:pPr>
        <w:ind w:firstLineChars="0" w:firstLine="420"/>
        <w:jc w:val="left"/>
      </w:pPr>
      <w:r>
        <w:rPr>
          <w:rFonts w:hint="eastAsia"/>
        </w:rPr>
        <w:t>（</w:t>
      </w:r>
      <w:r>
        <w:rPr>
          <w:rFonts w:hint="eastAsia"/>
        </w:rPr>
        <w:t>6</w:t>
      </w:r>
      <w:r>
        <w:rPr>
          <w:rFonts w:hint="eastAsia"/>
        </w:rPr>
        <w:t>）</w:t>
      </w:r>
      <w:r w:rsidR="006C73CE">
        <w:rPr>
          <w:rFonts w:hint="eastAsia"/>
        </w:rPr>
        <w:t>选择本地地址，点击选择文件夹，即可保存飞行日志。</w:t>
      </w:r>
    </w:p>
    <w:p w14:paraId="3E437977" w14:textId="6A3D463A" w:rsidR="006C73CE" w:rsidRDefault="006C73CE" w:rsidP="006C73CE">
      <w:pPr>
        <w:ind w:firstLineChars="0" w:firstLine="0"/>
        <w:jc w:val="left"/>
      </w:pPr>
      <w:r w:rsidRPr="006C73CE">
        <w:rPr>
          <w:noProof/>
        </w:rPr>
        <w:drawing>
          <wp:inline distT="0" distB="0" distL="0" distR="0" wp14:anchorId="1DF5E309" wp14:editId="56A099E8">
            <wp:extent cx="5274310" cy="331597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310" cy="3315970"/>
                    </a:xfrm>
                    <a:prstGeom prst="rect">
                      <a:avLst/>
                    </a:prstGeom>
                  </pic:spPr>
                </pic:pic>
              </a:graphicData>
            </a:graphic>
          </wp:inline>
        </w:drawing>
      </w:r>
    </w:p>
    <w:p w14:paraId="53764ED9" w14:textId="1734AE37" w:rsidR="002D75F1" w:rsidRDefault="002D75F1" w:rsidP="002D75F1">
      <w:pPr>
        <w:pStyle w:val="2"/>
        <w:numPr>
          <w:ilvl w:val="1"/>
          <w:numId w:val="1"/>
        </w:numPr>
      </w:pPr>
      <w:r>
        <w:rPr>
          <w:rFonts w:hint="eastAsia"/>
        </w:rPr>
        <w:t>步骤二：日志分析</w:t>
      </w:r>
    </w:p>
    <w:p w14:paraId="4B780454" w14:textId="28C97510" w:rsidR="007D5526" w:rsidRDefault="00B56BF8" w:rsidP="00303269">
      <w:pPr>
        <w:ind w:firstLine="420"/>
        <w:jc w:val="left"/>
        <w:rPr>
          <w:noProof/>
        </w:rPr>
      </w:pPr>
      <w:r>
        <w:rPr>
          <w:rFonts w:hint="eastAsia"/>
        </w:rPr>
        <w:t>（</w:t>
      </w:r>
      <w:r>
        <w:rPr>
          <w:rFonts w:hint="eastAsia"/>
        </w:rPr>
        <w:t>1</w:t>
      </w:r>
      <w:r>
        <w:rPr>
          <w:rFonts w:hint="eastAsia"/>
        </w:rPr>
        <w:t>）</w:t>
      </w:r>
      <w:r w:rsidR="00303269">
        <w:rPr>
          <w:rFonts w:hint="eastAsia"/>
        </w:rPr>
        <w:t>进入</w:t>
      </w:r>
      <w:hyperlink r:id="rId17" w:history="1">
        <w:r w:rsidR="00303269" w:rsidRPr="00303269">
          <w:rPr>
            <w:rStyle w:val="ab"/>
          </w:rPr>
          <w:t>https://review.px4.io/</w:t>
        </w:r>
      </w:hyperlink>
      <w:r w:rsidR="00303269" w:rsidRPr="00303269">
        <w:rPr>
          <w:noProof/>
        </w:rPr>
        <w:t xml:space="preserve"> </w:t>
      </w:r>
      <w:r w:rsidR="00210F72">
        <w:rPr>
          <w:rFonts w:hint="eastAsia"/>
          <w:noProof/>
        </w:rPr>
        <w:t>。</w:t>
      </w:r>
      <w:r w:rsidR="00BF2FF1">
        <w:rPr>
          <w:noProof/>
        </w:rPr>
        <w:lastRenderedPageBreak/>
        <w:drawing>
          <wp:inline distT="0" distB="0" distL="0" distR="0" wp14:anchorId="5128C6F5" wp14:editId="76CF56F7">
            <wp:extent cx="5274310" cy="376491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3764915"/>
                    </a:xfrm>
                    <a:prstGeom prst="rect">
                      <a:avLst/>
                    </a:prstGeom>
                  </pic:spPr>
                </pic:pic>
              </a:graphicData>
            </a:graphic>
          </wp:inline>
        </w:drawing>
      </w:r>
    </w:p>
    <w:p w14:paraId="74BCD99E" w14:textId="284485D1" w:rsidR="00303269" w:rsidRDefault="00EC1E85" w:rsidP="00303269">
      <w:pPr>
        <w:ind w:firstLine="420"/>
        <w:jc w:val="left"/>
        <w:rPr>
          <w:noProof/>
        </w:rPr>
      </w:pPr>
      <w:r>
        <w:rPr>
          <w:rFonts w:hint="eastAsia"/>
        </w:rPr>
        <w:t>选择日志日志并打开。</w:t>
      </w:r>
    </w:p>
    <w:p w14:paraId="67CE7D23" w14:textId="052FC1AE" w:rsidR="00F877B0" w:rsidRDefault="00F877B0" w:rsidP="00210F72">
      <w:pPr>
        <w:ind w:firstLineChars="0" w:firstLine="0"/>
        <w:jc w:val="left"/>
      </w:pPr>
      <w:r w:rsidRPr="00F877B0">
        <w:rPr>
          <w:noProof/>
        </w:rPr>
        <w:drawing>
          <wp:inline distT="0" distB="0" distL="0" distR="0" wp14:anchorId="1425E424" wp14:editId="47A40D99">
            <wp:extent cx="5274310" cy="271399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4310" cy="2713990"/>
                    </a:xfrm>
                    <a:prstGeom prst="rect">
                      <a:avLst/>
                    </a:prstGeom>
                  </pic:spPr>
                </pic:pic>
              </a:graphicData>
            </a:graphic>
          </wp:inline>
        </w:drawing>
      </w:r>
    </w:p>
    <w:p w14:paraId="2546CB3F" w14:textId="125EF2EF" w:rsidR="00EC1E85" w:rsidRDefault="00B56BF8" w:rsidP="00303269">
      <w:pPr>
        <w:ind w:firstLine="420"/>
        <w:jc w:val="left"/>
      </w:pPr>
      <w:r>
        <w:rPr>
          <w:rFonts w:hint="eastAsia"/>
        </w:rPr>
        <w:t>（</w:t>
      </w:r>
      <w:r>
        <w:rPr>
          <w:rFonts w:hint="eastAsia"/>
        </w:rPr>
        <w:t>2</w:t>
      </w:r>
      <w:r>
        <w:rPr>
          <w:rFonts w:hint="eastAsia"/>
        </w:rPr>
        <w:t>）</w:t>
      </w:r>
      <w:r w:rsidR="00EC1E85">
        <w:rPr>
          <w:rFonts w:hint="eastAsia"/>
        </w:rPr>
        <w:t>选择好日志文件，点击上传（</w:t>
      </w:r>
      <w:r w:rsidR="00EC1E85">
        <w:rPr>
          <w:rFonts w:hint="eastAsia"/>
        </w:rPr>
        <w:t>Upload</w:t>
      </w:r>
      <w:r w:rsidR="00EC1E85">
        <w:rPr>
          <w:rFonts w:hint="eastAsia"/>
        </w:rPr>
        <w:t>）</w:t>
      </w:r>
      <w:r w:rsidR="00CF13CA">
        <w:rPr>
          <w:rFonts w:hint="eastAsia"/>
        </w:rPr>
        <w:t>。</w:t>
      </w:r>
    </w:p>
    <w:p w14:paraId="71B543F3" w14:textId="60007D68" w:rsidR="00EC1E85" w:rsidRDefault="00F877B0" w:rsidP="00210F72">
      <w:pPr>
        <w:ind w:firstLineChars="0" w:firstLine="0"/>
        <w:jc w:val="left"/>
      </w:pPr>
      <w:r>
        <w:rPr>
          <w:noProof/>
        </w:rPr>
        <w:drawing>
          <wp:inline distT="0" distB="0" distL="0" distR="0" wp14:anchorId="0DD7EF8D" wp14:editId="43510F09">
            <wp:extent cx="5274310" cy="1254125"/>
            <wp:effectExtent l="0" t="0" r="254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4310" cy="1254125"/>
                    </a:xfrm>
                    <a:prstGeom prst="rect">
                      <a:avLst/>
                    </a:prstGeom>
                  </pic:spPr>
                </pic:pic>
              </a:graphicData>
            </a:graphic>
          </wp:inline>
        </w:drawing>
      </w:r>
    </w:p>
    <w:p w14:paraId="3E8D75BF" w14:textId="4DCE9BD2" w:rsidR="00EC1E85" w:rsidRDefault="008D6C7D" w:rsidP="00EC1E85">
      <w:pPr>
        <w:ind w:firstLine="420"/>
        <w:jc w:val="left"/>
      </w:pPr>
      <w:r>
        <w:rPr>
          <w:rFonts w:hint="eastAsia"/>
        </w:rPr>
        <w:t>（</w:t>
      </w:r>
      <w:r>
        <w:rPr>
          <w:rFonts w:hint="eastAsia"/>
        </w:rPr>
        <w:t>3</w:t>
      </w:r>
      <w:r>
        <w:rPr>
          <w:rFonts w:hint="eastAsia"/>
        </w:rPr>
        <w:t>）</w:t>
      </w:r>
      <w:r w:rsidR="00EC1E85">
        <w:rPr>
          <w:rFonts w:hint="eastAsia"/>
        </w:rPr>
        <w:t>可以查看到飞行日志，可以进行分析。</w:t>
      </w:r>
      <w:r w:rsidR="00EC1E85">
        <w:rPr>
          <w:noProof/>
        </w:rPr>
        <w:lastRenderedPageBreak/>
        <w:drawing>
          <wp:inline distT="0" distB="0" distL="0" distR="0" wp14:anchorId="7B867026" wp14:editId="51CFB5A1">
            <wp:extent cx="5269230" cy="3390265"/>
            <wp:effectExtent l="0" t="0" r="762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69230" cy="3390265"/>
                    </a:xfrm>
                    <a:prstGeom prst="rect">
                      <a:avLst/>
                    </a:prstGeom>
                    <a:noFill/>
                    <a:ln>
                      <a:noFill/>
                    </a:ln>
                  </pic:spPr>
                </pic:pic>
              </a:graphicData>
            </a:graphic>
          </wp:inline>
        </w:drawing>
      </w:r>
    </w:p>
    <w:p w14:paraId="100C20AA" w14:textId="62865077" w:rsidR="005C7C5E" w:rsidRDefault="005C7C5E" w:rsidP="005C7C5E">
      <w:pPr>
        <w:pStyle w:val="2"/>
        <w:numPr>
          <w:ilvl w:val="1"/>
          <w:numId w:val="1"/>
        </w:numPr>
      </w:pPr>
      <w:r>
        <w:rPr>
          <w:rFonts w:hint="eastAsia"/>
        </w:rPr>
        <w:t>步骤三：日志介绍</w:t>
      </w:r>
    </w:p>
    <w:p w14:paraId="50662779" w14:textId="77777777" w:rsidR="005C7C5E" w:rsidRDefault="005C7C5E" w:rsidP="00577C88">
      <w:pPr>
        <w:ind w:firstLine="420"/>
      </w:pPr>
      <w:r>
        <w:rPr>
          <w:rFonts w:hint="eastAsia"/>
        </w:rPr>
        <w:t>在</w:t>
      </w:r>
      <w:r>
        <w:t>Flight Review</w:t>
      </w:r>
      <w:r>
        <w:rPr>
          <w:rFonts w:hint="eastAsia"/>
        </w:rPr>
        <w:t>数据分析中，图表的操作对于理解和解读飞行数据至关重要。在图表中，不同颜色的模块代表不同的飞行模式，而图例则显示选择的内容。用户可以通过单击特定的参数来选择或取消该参数对应的曲线，以便更专注于特定的数据。鼠标在特定的绘图轴上滚动可以缩放该轴（水平或垂直），而在图形内滚动则可以缩放两个轴。同时，用户也可以通过左右拖拽来移动图表，以便查看更多数据。下面仅介绍日志分析中的部分图表数据，关于该分析工具的基本使用可前往</w:t>
      </w:r>
      <w:r>
        <w:t>PX4</w:t>
      </w:r>
      <w:r>
        <w:rPr>
          <w:rFonts w:hint="eastAsia"/>
        </w:rPr>
        <w:t>官网中查看详细介绍，链接如下：</w:t>
      </w:r>
      <w:hyperlink r:id="rId22" w:history="1">
        <w:r>
          <w:rPr>
            <w:rStyle w:val="ab"/>
          </w:rPr>
          <w:t>https://docs.px4.io/main/zh/log/flight_review.html</w:t>
        </w:r>
      </w:hyperlink>
      <w:r>
        <w:rPr>
          <w:rFonts w:hint="eastAsia"/>
        </w:rPr>
        <w:t>。</w:t>
      </w:r>
    </w:p>
    <w:p w14:paraId="562C3BB3" w14:textId="77777777" w:rsidR="005C7C5E" w:rsidRDefault="005C7C5E" w:rsidP="00577C88">
      <w:pPr>
        <w:ind w:firstLine="420"/>
        <w:rPr>
          <w:shd w:val="clear" w:color="auto" w:fill="FFFFFF"/>
        </w:rPr>
      </w:pPr>
      <w:r>
        <w:rPr>
          <w:rFonts w:hint="eastAsia"/>
        </w:rPr>
        <w:t>（</w:t>
      </w:r>
      <w:r>
        <w:t>1</w:t>
      </w:r>
      <w:r>
        <w:rPr>
          <w:rFonts w:hint="eastAsia"/>
        </w:rPr>
        <w:t>）如下图所示为</w:t>
      </w:r>
      <w:r>
        <w:rPr>
          <w:rFonts w:hint="eastAsia"/>
          <w:shd w:val="clear" w:color="auto" w:fill="FFFFFF"/>
        </w:rPr>
        <w:t>高度信息，包括</w:t>
      </w:r>
      <w:r>
        <w:rPr>
          <w:shd w:val="clear" w:color="auto" w:fill="FFFFFF"/>
        </w:rPr>
        <w:t>GPS</w:t>
      </w:r>
      <w:r>
        <w:rPr>
          <w:rFonts w:hint="eastAsia"/>
          <w:shd w:val="clear" w:color="auto" w:fill="FFFFFF"/>
        </w:rPr>
        <w:t>高度、气压计高度、融合高度估计，高度定位点，以及推力。</w:t>
      </w:r>
    </w:p>
    <w:p w14:paraId="79FB33C4" w14:textId="77777777" w:rsidR="005C7C5E" w:rsidRDefault="005C7C5E" w:rsidP="005C7C5E">
      <w:pPr>
        <w:ind w:firstLineChars="0" w:firstLine="0"/>
      </w:pPr>
      <w:r>
        <w:object w:dxaOrig="8300" w:dyaOrig="4470" w14:anchorId="0450A0ED">
          <v:shape id="_x0000_i1026" type="#_x0000_t75" style="width:414.2pt;height:222.05pt" o:ole="">
            <v:imagedata r:id="rId23" o:title=""/>
          </v:shape>
          <o:OLEObject Type="Embed" ProgID="Visio.Drawing.15" ShapeID="_x0000_i1026" DrawAspect="Content" ObjectID="_1792327187" r:id="rId24"/>
        </w:object>
      </w:r>
    </w:p>
    <w:p w14:paraId="34FDDC11" w14:textId="77777777" w:rsidR="005C7C5E" w:rsidRDefault="005C7C5E" w:rsidP="005C7C5E">
      <w:pPr>
        <w:ind w:firstLine="420"/>
        <w:rPr>
          <w:shd w:val="clear" w:color="auto" w:fill="FFFFFF"/>
        </w:rPr>
      </w:pPr>
      <w:r>
        <w:rPr>
          <w:rFonts w:hint="eastAsia"/>
        </w:rPr>
        <w:t>（</w:t>
      </w:r>
      <w:r>
        <w:t>2</w:t>
      </w:r>
      <w:r>
        <w:rPr>
          <w:rFonts w:hint="eastAsia"/>
        </w:rPr>
        <w:t>）接下来的六张图为无人机飞行时的</w:t>
      </w:r>
      <w:r>
        <w:rPr>
          <w:rFonts w:hint="eastAsia"/>
          <w:shd w:val="clear" w:color="auto" w:fill="FFFFFF"/>
        </w:rPr>
        <w:t>横滚轴，俯仰轴，偏航轴在角度和角速度方面的实际值与期望值，下面仅展示无人机俯仰轴外环实际与期望姿态的图形曲线。</w:t>
      </w:r>
    </w:p>
    <w:p w14:paraId="09F04761" w14:textId="77777777" w:rsidR="005C7C5E" w:rsidRDefault="005C7C5E" w:rsidP="005C7C5E">
      <w:pPr>
        <w:ind w:firstLineChars="0" w:firstLine="0"/>
      </w:pPr>
      <w:r>
        <w:object w:dxaOrig="8300" w:dyaOrig="3660" w14:anchorId="243A5866">
          <v:shape id="_x0000_i1027" type="#_x0000_t75" style="width:414.2pt;height:186.05pt" o:ole="">
            <v:imagedata r:id="rId25" o:title=""/>
          </v:shape>
          <o:OLEObject Type="Embed" ProgID="Visio.Drawing.15" ShapeID="_x0000_i1027" DrawAspect="Content" ObjectID="_1792327188" r:id="rId26"/>
        </w:object>
      </w:r>
    </w:p>
    <w:p w14:paraId="61EF077D" w14:textId="77777777" w:rsidR="005C7C5E" w:rsidRDefault="005C7C5E" w:rsidP="00577C88">
      <w:pPr>
        <w:ind w:firstLine="420"/>
      </w:pPr>
      <w:r>
        <w:rPr>
          <w:rFonts w:hint="eastAsia"/>
        </w:rPr>
        <w:t>对于期望姿态和实际姿态的数值，理想情况下应该尽量相近。即期望姿态曲线与实际姿态曲线应当尽量重合，当这两条曲线的重合性和跟随性良好时，说明无人机的飞行性能表现优异，</w:t>
      </w:r>
      <w:r>
        <w:t>PID</w:t>
      </w:r>
      <w:r>
        <w:rPr>
          <w:rFonts w:hint="eastAsia"/>
        </w:rPr>
        <w:t>调节达到了比较合适的状态。这样的无人机能够迅速且稳定地达到预期的飞行角度，表现出色。</w:t>
      </w:r>
    </w:p>
    <w:p w14:paraId="29FF298B" w14:textId="77777777" w:rsidR="005C7C5E" w:rsidRDefault="005C7C5E" w:rsidP="005C7C5E">
      <w:pPr>
        <w:ind w:firstLine="420"/>
      </w:pPr>
      <w:r>
        <w:rPr>
          <w:rFonts w:hint="eastAsia"/>
        </w:rPr>
        <w:t>（</w:t>
      </w:r>
      <w:r>
        <w:t>3</w:t>
      </w:r>
      <w:r>
        <w:rPr>
          <w:rFonts w:hint="eastAsia"/>
        </w:rPr>
        <w:t>）如下图所示，为无人机在飞行过程中电机电调输出的</w:t>
      </w:r>
      <w:r>
        <w:t>PWM</w:t>
      </w:r>
      <w:r>
        <w:rPr>
          <w:rFonts w:hint="eastAsia"/>
        </w:rPr>
        <w:t>值。</w:t>
      </w:r>
    </w:p>
    <w:p w14:paraId="3CE978E3" w14:textId="77777777" w:rsidR="005C7C5E" w:rsidRDefault="005C7C5E" w:rsidP="005C7C5E">
      <w:pPr>
        <w:ind w:firstLineChars="0" w:firstLine="0"/>
      </w:pPr>
      <w:r>
        <w:object w:dxaOrig="8310" w:dyaOrig="3790" w14:anchorId="6D5E12A6">
          <v:shape id="_x0000_i1028" type="#_x0000_t75" style="width:413.8pt;height:192.1pt" o:ole="">
            <v:imagedata r:id="rId27" o:title=""/>
          </v:shape>
          <o:OLEObject Type="Embed" ProgID="Visio.Drawing.15" ShapeID="_x0000_i1028" DrawAspect="Content" ObjectID="_1792327189" r:id="rId28"/>
        </w:object>
      </w:r>
    </w:p>
    <w:p w14:paraId="63CF6990" w14:textId="77777777" w:rsidR="005C7C5E" w:rsidRDefault="005C7C5E" w:rsidP="00577C88">
      <w:pPr>
        <w:ind w:firstLine="420"/>
      </w:pPr>
      <w:r>
        <w:rPr>
          <w:rFonts w:hint="eastAsia"/>
        </w:rPr>
        <w:t>这部分数据详细记录了飞控对各电机的输出大小。在四旋翼无人机悬停时，所有电机的输出应该差异不大。通过分析数据，我们可以了解无人机的重心位置和电机安装情况。例如，如果发现相邻两个电机的输出较大，而相对的两个电机输出较小，这可能意味着无人机的重心偏向了输出大的电机那一边。另外，如果对角线上的两个电机输出偏大，我们则需要检查电机座是否安装水平。此外，通过分析各轴电机输出的变化，我们还可以推断出无人机当时的姿态和动作情况，从而更全面地了解无人机的飞行性能。</w:t>
      </w:r>
    </w:p>
    <w:p w14:paraId="2711B5FF" w14:textId="77777777" w:rsidR="005C7C5E" w:rsidRDefault="005C7C5E" w:rsidP="005C7C5E">
      <w:pPr>
        <w:ind w:firstLineChars="0" w:firstLine="420"/>
      </w:pPr>
      <w:r>
        <w:rPr>
          <w:rFonts w:hint="eastAsia"/>
        </w:rPr>
        <w:t>（</w:t>
      </w:r>
      <w:r>
        <w:t>4</w:t>
      </w:r>
      <w:r>
        <w:rPr>
          <w:rFonts w:hint="eastAsia"/>
        </w:rPr>
        <w:t>）下表为在</w:t>
      </w:r>
      <w:r>
        <w:t>QGC</w:t>
      </w:r>
      <w:r>
        <w:rPr>
          <w:rFonts w:hint="eastAsia"/>
        </w:rPr>
        <w:t>地面站中所有参数显示以及无人机飞行过程中消息打印。</w:t>
      </w:r>
    </w:p>
    <w:p w14:paraId="6D7FB4B3" w14:textId="77777777" w:rsidR="005C7C5E" w:rsidRDefault="005C7C5E" w:rsidP="005C7C5E">
      <w:pPr>
        <w:ind w:firstLineChars="300" w:firstLine="630"/>
      </w:pPr>
      <w:r>
        <w:object w:dxaOrig="7080" w:dyaOrig="5600" w14:anchorId="4CFE6317">
          <v:shape id="_x0000_i1029" type="#_x0000_t75" style="width:353.95pt;height:279.8pt" o:ole="">
            <v:imagedata r:id="rId29" o:title=""/>
          </v:shape>
          <o:OLEObject Type="Embed" ProgID="Visio.Drawing.15" ShapeID="_x0000_i1029" DrawAspect="Content" ObjectID="_1792327190" r:id="rId30"/>
        </w:object>
      </w:r>
    </w:p>
    <w:p w14:paraId="0B4DA779" w14:textId="3A802F89" w:rsidR="005C7C5E" w:rsidRPr="005C7C5E" w:rsidRDefault="005C7C5E" w:rsidP="005C7C5E">
      <w:pPr>
        <w:ind w:firstLineChars="300" w:firstLine="630"/>
      </w:pPr>
      <w:r>
        <w:rPr>
          <w:rFonts w:hint="eastAsia"/>
        </w:rPr>
        <w:t>消息打印一栏包含飞行过程中所有系统错误和警告消息。在分析日志前，要先了解无人机存在的具体问题，包括无人机实体硬件情况、飞行视频、飞行环境等。针对具体问题，寻找可能造成该问题的传感器、参数设置、硬件等，然后根据所有的可能性，查看有关日志进行逐个排查。</w:t>
      </w:r>
    </w:p>
    <w:permEnd w:id="1870470688"/>
    <w:p w14:paraId="3F4AE6DE" w14:textId="77777777" w:rsidR="00360958" w:rsidRDefault="00D37143">
      <w:pPr>
        <w:pStyle w:val="1"/>
        <w:numPr>
          <w:ilvl w:val="0"/>
          <w:numId w:val="1"/>
        </w:numPr>
        <w:rPr>
          <w:u w:color="000000"/>
        </w:rPr>
      </w:pPr>
      <w:r>
        <w:rPr>
          <w:rFonts w:hint="eastAsia"/>
          <w:u w:color="000000"/>
        </w:rPr>
        <w:lastRenderedPageBreak/>
        <w:t>常见问题</w:t>
      </w:r>
    </w:p>
    <w:p w14:paraId="6875C5A9" w14:textId="6C48DBEB" w:rsidR="00360958" w:rsidRPr="00D910FF" w:rsidRDefault="00D37143" w:rsidP="00031A17">
      <w:pPr>
        <w:ind w:firstLineChars="0" w:firstLine="0"/>
        <w:rPr>
          <w:rFonts w:cs="Times New Roman"/>
          <w:szCs w:val="21"/>
        </w:rPr>
      </w:pPr>
      <w:permStart w:id="659689636" w:edGrp="everyone"/>
      <w:r>
        <w:rPr>
          <w:rFonts w:ascii="仿宋" w:hAnsi="仿宋" w:hint="eastAsia"/>
          <w:b/>
          <w:bCs/>
          <w:sz w:val="22"/>
        </w:rPr>
        <w:t>问1：</w:t>
      </w:r>
      <w:r w:rsidR="00CD7710">
        <w:rPr>
          <w:rFonts w:ascii="Segoe UI" w:hAnsi="Segoe UI" w:cs="Segoe UI"/>
          <w:color w:val="24292F"/>
          <w:szCs w:val="21"/>
          <w:shd w:val="clear" w:color="auto" w:fill="F4F6F8"/>
        </w:rPr>
        <w:t>分析结果中出现数据缺失</w:t>
      </w:r>
      <w:r w:rsidR="00CD7710">
        <w:rPr>
          <w:rFonts w:ascii="Segoe UI" w:hAnsi="Segoe UI" w:cs="Segoe UI" w:hint="eastAsia"/>
          <w:color w:val="24292F"/>
          <w:szCs w:val="21"/>
          <w:shd w:val="clear" w:color="auto" w:fill="F4F6F8"/>
        </w:rPr>
        <w:t>，查看飞行数据不准确？</w:t>
      </w:r>
    </w:p>
    <w:p w14:paraId="199604B3" w14:textId="0DF2C62A" w:rsidR="00031A17" w:rsidRDefault="00D37143" w:rsidP="007424CA">
      <w:pPr>
        <w:ind w:firstLineChars="0" w:firstLine="420"/>
      </w:pPr>
      <w:r w:rsidRPr="005C7C5E">
        <w:rPr>
          <w:rFonts w:ascii="仿宋" w:hAnsi="仿宋" w:hint="eastAsia"/>
          <w:b/>
          <w:bCs/>
          <w:sz w:val="22"/>
        </w:rPr>
        <w:t>答：</w:t>
      </w:r>
      <w:r w:rsidR="00CD7710">
        <w:rPr>
          <w:rFonts w:hint="eastAsia"/>
        </w:rPr>
        <w:t>检查在飞行时是否日志没有正常启动，</w:t>
      </w:r>
      <w:r w:rsidR="004B2685">
        <w:rPr>
          <w:rFonts w:hint="eastAsia"/>
        </w:rPr>
        <w:t>启动软件再环或硬件再环时，日志列表有没有正常记录当前日志文件。</w:t>
      </w:r>
    </w:p>
    <w:p w14:paraId="35A8EED5" w14:textId="35083BBA" w:rsidR="005C7C5E" w:rsidRDefault="005C7C5E" w:rsidP="005C7C5E">
      <w:pPr>
        <w:ind w:firstLineChars="0" w:firstLine="0"/>
        <w:rPr>
          <w:rFonts w:ascii="仿宋" w:hAnsi="仿宋" w:hint="eastAsia"/>
        </w:rPr>
      </w:pPr>
      <w:r w:rsidRPr="005C7C5E">
        <w:rPr>
          <w:rFonts w:ascii="仿宋" w:hAnsi="仿宋" w:hint="eastAsia"/>
          <w:b/>
          <w:bCs/>
          <w:sz w:val="22"/>
        </w:rPr>
        <w:t>问</w:t>
      </w:r>
      <w:r>
        <w:rPr>
          <w:rFonts w:ascii="仿宋" w:hAnsi="仿宋"/>
          <w:b/>
          <w:bCs/>
          <w:sz w:val="22"/>
        </w:rPr>
        <w:t>2</w:t>
      </w:r>
      <w:r w:rsidRPr="005C7C5E">
        <w:rPr>
          <w:rFonts w:ascii="仿宋" w:hAnsi="仿宋" w:hint="eastAsia"/>
          <w:b/>
          <w:bCs/>
          <w:sz w:val="22"/>
        </w:rPr>
        <w:t>：</w:t>
      </w:r>
      <w:r>
        <w:rPr>
          <w:rFonts w:ascii="仿宋" w:hAnsi="仿宋" w:hint="eastAsia"/>
        </w:rPr>
        <w:t>进入QGC地面站日志下载界面后，显示空白怎么办(如下图所示)？</w:t>
      </w:r>
    </w:p>
    <w:p w14:paraId="17E81468" w14:textId="72041C21" w:rsidR="005C7C5E" w:rsidRDefault="005C7C5E" w:rsidP="00BF5CDA">
      <w:pPr>
        <w:ind w:firstLine="422"/>
      </w:pPr>
      <w:r w:rsidRPr="005C7C5E">
        <w:rPr>
          <w:rFonts w:ascii="仿宋" w:hAnsi="仿宋" w:hint="eastAsia"/>
          <w:b/>
          <w:bCs/>
        </w:rPr>
        <w:t>答：</w:t>
      </w:r>
      <w:r>
        <w:rPr>
          <w:rFonts w:hint="eastAsia"/>
        </w:rPr>
        <w:t>点击右侧刷新即可出现飞控日志，如果还没有，可能飞控没有内存卡或者该飞控没有进行储存日志或</w:t>
      </w:r>
      <w:r>
        <w:t>SD</w:t>
      </w:r>
      <w:r>
        <w:rPr>
          <w:rFonts w:hint="eastAsia"/>
        </w:rPr>
        <w:t>卡已损坏。</w:t>
      </w:r>
    </w:p>
    <w:p w14:paraId="072B8A49" w14:textId="3AACA1F2" w:rsidR="005C7C5E" w:rsidRDefault="005C7C5E" w:rsidP="005C7C5E">
      <w:pPr>
        <w:ind w:firstLineChars="0" w:firstLine="0"/>
        <w:rPr>
          <w:sz w:val="22"/>
          <w:szCs w:val="24"/>
        </w:rPr>
      </w:pPr>
      <w:r w:rsidRPr="005C7C5E">
        <w:rPr>
          <w:rFonts w:ascii="仿宋" w:hAnsi="仿宋" w:hint="eastAsia"/>
          <w:b/>
          <w:bCs/>
          <w:sz w:val="22"/>
        </w:rPr>
        <w:t>问3：</w:t>
      </w:r>
      <w:r>
        <w:rPr>
          <w:rFonts w:hint="eastAsia"/>
          <w:sz w:val="22"/>
          <w:szCs w:val="24"/>
        </w:rPr>
        <w:t>在尝试上传飞行日志时，遇到上传失败或格式不支持的情况？</w:t>
      </w:r>
    </w:p>
    <w:p w14:paraId="0BCDA5FF" w14:textId="22B81307" w:rsidR="005C7C5E" w:rsidRPr="005C7C5E" w:rsidRDefault="005C7C5E" w:rsidP="00BF5CDA">
      <w:pPr>
        <w:ind w:firstLine="422"/>
        <w:rPr>
          <w:rFonts w:ascii="仿宋" w:hAnsi="仿宋" w:hint="eastAsia"/>
          <w:b/>
          <w:bCs/>
        </w:rPr>
      </w:pPr>
      <w:r w:rsidRPr="005C7C5E">
        <w:rPr>
          <w:rFonts w:ascii="仿宋" w:hAnsi="仿宋" w:hint="eastAsia"/>
          <w:b/>
          <w:bCs/>
        </w:rPr>
        <w:t>答：</w:t>
      </w:r>
      <w:r>
        <w:rPr>
          <w:rFonts w:hint="eastAsia"/>
        </w:rPr>
        <w:t>确保按照</w:t>
      </w:r>
      <w:r>
        <w:t>Flight Review</w:t>
      </w:r>
      <w:r>
        <w:rPr>
          <w:rFonts w:hint="eastAsia"/>
        </w:rPr>
        <w:t>的要求准备和格式化日志文件，检查文件是否损坏或格式不正确。此外，确保你的网络连接稳定，以便顺利上传文件。</w:t>
      </w:r>
    </w:p>
    <w:permEnd w:id="659689636"/>
    <w:p w14:paraId="2EA170E6" w14:textId="58877ABC" w:rsidR="00E3191C" w:rsidRDefault="00E3191C" w:rsidP="00067F83">
      <w:pPr>
        <w:pStyle w:val="1"/>
        <w:numPr>
          <w:ilvl w:val="0"/>
          <w:numId w:val="1"/>
        </w:numPr>
      </w:pPr>
      <w:r>
        <w:rPr>
          <w:rFonts w:hint="eastAsia"/>
        </w:rPr>
        <w:t>拓展实验</w:t>
      </w:r>
    </w:p>
    <w:p w14:paraId="15FB209D" w14:textId="670A638F" w:rsidR="007424CA" w:rsidRDefault="00840752" w:rsidP="005C7C5E">
      <w:pPr>
        <w:pStyle w:val="2"/>
        <w:numPr>
          <w:ilvl w:val="1"/>
          <w:numId w:val="1"/>
        </w:numPr>
      </w:pPr>
      <w:permStart w:id="1630949283" w:edGrp="everyone"/>
      <w:r w:rsidRPr="00840752">
        <w:rPr>
          <w:rFonts w:hint="eastAsia"/>
        </w:rPr>
        <w:t>拓展实验</w:t>
      </w:r>
      <w:r w:rsidR="005C7C5E">
        <w:rPr>
          <w:rFonts w:hint="eastAsia"/>
        </w:rPr>
        <w:t>1</w:t>
      </w:r>
      <w:r w:rsidRPr="00840752">
        <w:rPr>
          <w:rFonts w:hint="eastAsia"/>
        </w:rPr>
        <w:t>：</w:t>
      </w:r>
      <w:r w:rsidR="005C7C5E">
        <w:rPr>
          <w:rFonts w:hint="eastAsia"/>
        </w:rPr>
        <w:t>分析飞行日志以识别飞行中的能耗模式</w:t>
      </w:r>
      <w:r w:rsidR="005C7C5E">
        <w:t xml:space="preserve"> </w:t>
      </w:r>
    </w:p>
    <w:p w14:paraId="71ED0EDC" w14:textId="77777777" w:rsidR="005C7C5E" w:rsidRDefault="005C7C5E" w:rsidP="005C7C5E">
      <w:pPr>
        <w:ind w:firstLineChars="0" w:firstLine="420"/>
      </w:pPr>
      <w:r>
        <w:rPr>
          <w:rFonts w:hint="eastAsia"/>
        </w:rPr>
        <w:t>本实验的实验目的为通过飞行日志数据识别无人机在不同飞行阶段的能耗模式。实验大致步骤为：从</w:t>
      </w:r>
      <w:r>
        <w:t>PX4</w:t>
      </w:r>
      <w:r>
        <w:rPr>
          <w:rFonts w:hint="eastAsia"/>
        </w:rPr>
        <w:t>官网下载并使用</w:t>
      </w:r>
      <w:r>
        <w:t>Flight Review</w:t>
      </w:r>
      <w:r>
        <w:rPr>
          <w:rFonts w:hint="eastAsia"/>
        </w:rPr>
        <w:t>工具上传飞行日志；分析“</w:t>
      </w:r>
      <w:r>
        <w:t>Power</w:t>
      </w:r>
      <w:r>
        <w:rPr>
          <w:rFonts w:hint="eastAsia"/>
        </w:rPr>
        <w:t>”参数，识别飞行过程中的能耗峰值；通过图表展示不同飞行阶段（如起飞、巡航、降落）的能耗变化；比较理论能耗与实际能耗，找出可能的能耗优化点。</w:t>
      </w:r>
    </w:p>
    <w:p w14:paraId="2E60129F" w14:textId="77777777" w:rsidR="005C7C5E" w:rsidRDefault="005C7C5E" w:rsidP="005C7C5E">
      <w:pPr>
        <w:ind w:firstLineChars="0" w:firstLine="420"/>
      </w:pPr>
      <w:r>
        <w:rPr>
          <w:rFonts w:hint="eastAsia"/>
        </w:rPr>
        <w:t>预期结果：通过分析飞行日志中的能耗数据，可以识别出能耗过高的飞行阶段，为优化电池使用效率和飞行策略提供依据。</w:t>
      </w:r>
    </w:p>
    <w:p w14:paraId="5C83B1E5" w14:textId="74D10696" w:rsidR="005C7C5E" w:rsidRDefault="005C7C5E" w:rsidP="005C7C5E">
      <w:pPr>
        <w:pStyle w:val="2"/>
        <w:numPr>
          <w:ilvl w:val="1"/>
          <w:numId w:val="1"/>
        </w:numPr>
      </w:pPr>
      <w:r w:rsidRPr="00840752">
        <w:rPr>
          <w:rFonts w:hint="eastAsia"/>
        </w:rPr>
        <w:t>拓展实验</w:t>
      </w:r>
      <w:r>
        <w:rPr>
          <w:rFonts w:hint="eastAsia"/>
        </w:rPr>
        <w:t>2</w:t>
      </w:r>
      <w:r w:rsidRPr="00840752">
        <w:rPr>
          <w:rFonts w:hint="eastAsia"/>
        </w:rPr>
        <w:t>：</w:t>
      </w:r>
      <w:r>
        <w:rPr>
          <w:rFonts w:hint="eastAsia"/>
        </w:rPr>
        <w:t>评估飞行参数调整对飞行稳定性的影响</w:t>
      </w:r>
      <w:r>
        <w:t xml:space="preserve"> </w:t>
      </w:r>
    </w:p>
    <w:p w14:paraId="240A213A" w14:textId="77777777" w:rsidR="005C7C5E" w:rsidRDefault="005C7C5E" w:rsidP="005C7C5E">
      <w:pPr>
        <w:ind w:firstLineChars="0" w:firstLine="420"/>
      </w:pPr>
      <w:r>
        <w:rPr>
          <w:rFonts w:hint="eastAsia"/>
        </w:rPr>
        <w:t>本实验的实验目的为研究飞行参数调整对无人机飞行稳定性的影响。实验大致步骤为：使用</w:t>
      </w:r>
      <w:r>
        <w:t>Flight Review</w:t>
      </w:r>
      <w:r>
        <w:rPr>
          <w:rFonts w:hint="eastAsia"/>
        </w:rPr>
        <w:t>工具分析飞行日志中的“</w:t>
      </w:r>
      <w:r>
        <w:t>Roll Angle</w:t>
      </w:r>
      <w:r>
        <w:rPr>
          <w:rFonts w:hint="eastAsia"/>
        </w:rPr>
        <w:t>”、“</w:t>
      </w:r>
      <w:r>
        <w:t>Pitch Angle</w:t>
      </w:r>
      <w:r>
        <w:rPr>
          <w:rFonts w:hint="eastAsia"/>
        </w:rPr>
        <w:t>”和“</w:t>
      </w:r>
      <w:r>
        <w:t>Yaw Angle</w:t>
      </w:r>
      <w:r>
        <w:rPr>
          <w:rFonts w:hint="eastAsia"/>
        </w:rPr>
        <w:t>”等参数；选择一段飞行数据，记录当前的飞行角度和角速率；调整</w:t>
      </w:r>
      <w:r>
        <w:t>PID</w:t>
      </w:r>
      <w:r>
        <w:rPr>
          <w:rFonts w:hint="eastAsia"/>
        </w:rPr>
        <w:t>控制器参数，重新进行飞行并记录数据；比较调整前后的飞行角度稳定性。</w:t>
      </w:r>
    </w:p>
    <w:p w14:paraId="33A96C1D" w14:textId="77777777" w:rsidR="005C7C5E" w:rsidRDefault="005C7C5E" w:rsidP="005C7C5E">
      <w:pPr>
        <w:ind w:firstLineChars="0" w:firstLine="420"/>
      </w:pPr>
      <w:r>
        <w:rPr>
          <w:rFonts w:hint="eastAsia"/>
        </w:rPr>
        <w:t>预期结果：预期调整</w:t>
      </w:r>
      <w:r>
        <w:t>PID</w:t>
      </w:r>
      <w:r>
        <w:rPr>
          <w:rFonts w:hint="eastAsia"/>
        </w:rPr>
        <w:t>参数后，无人机的飞行角度将更加稳定，表明通过参数调整可以有效提升飞行稳定性。</w:t>
      </w:r>
    </w:p>
    <w:p w14:paraId="074B5B0E" w14:textId="4E8A5045" w:rsidR="005C7C5E" w:rsidRDefault="005C7C5E" w:rsidP="005C7C5E">
      <w:pPr>
        <w:pStyle w:val="2"/>
        <w:numPr>
          <w:ilvl w:val="1"/>
          <w:numId w:val="1"/>
        </w:numPr>
      </w:pPr>
      <w:r w:rsidRPr="00840752">
        <w:rPr>
          <w:rFonts w:hint="eastAsia"/>
        </w:rPr>
        <w:t>拓展实验</w:t>
      </w:r>
      <w:r>
        <w:t>3</w:t>
      </w:r>
      <w:r w:rsidRPr="00840752">
        <w:rPr>
          <w:rFonts w:hint="eastAsia"/>
        </w:rPr>
        <w:t>：</w:t>
      </w:r>
      <w:r>
        <w:rPr>
          <w:rFonts w:hint="eastAsia"/>
        </w:rPr>
        <w:t>利用飞行日志数据进行故障诊断</w:t>
      </w:r>
    </w:p>
    <w:p w14:paraId="70DD5E16" w14:textId="77777777" w:rsidR="005C7C5E" w:rsidRDefault="005C7C5E" w:rsidP="005C7C5E">
      <w:pPr>
        <w:ind w:firstLineChars="0" w:firstLine="420"/>
      </w:pPr>
      <w:r>
        <w:rPr>
          <w:rFonts w:hint="eastAsia"/>
        </w:rPr>
        <w:t>本实验的实验目的为利用飞行日志数据进行故障诊断，以预防潜在的飞行问题。实验大致步骤为：使用</w:t>
      </w:r>
      <w:r>
        <w:t>Flight Review</w:t>
      </w:r>
      <w:r>
        <w:rPr>
          <w:rFonts w:hint="eastAsia"/>
        </w:rPr>
        <w:t>工具分析飞行日志中的“</w:t>
      </w:r>
      <w:r>
        <w:t>Estimator Flags</w:t>
      </w:r>
      <w:r>
        <w:rPr>
          <w:rFonts w:hint="eastAsia"/>
        </w:rPr>
        <w:t>”和“</w:t>
      </w:r>
      <w:r>
        <w:t>CPU &amp; RAM</w:t>
      </w:r>
      <w:r>
        <w:rPr>
          <w:rFonts w:hint="eastAsia"/>
        </w:rPr>
        <w:t>”等参数；识别日志中的异常数据或警告标志；结合“消息打印”中的系统错误和警告消息，定位可能的故障原因；提出相应的解决方案或维护建议。</w:t>
      </w:r>
    </w:p>
    <w:p w14:paraId="03B57D27" w14:textId="776F641B" w:rsidR="005C7C5E" w:rsidRPr="005C7C5E" w:rsidRDefault="005C7C5E" w:rsidP="005C7C5E">
      <w:pPr>
        <w:ind w:firstLineChars="0" w:firstLine="420"/>
      </w:pPr>
      <w:r>
        <w:rPr>
          <w:rFonts w:hint="eastAsia"/>
        </w:rPr>
        <w:t>预期结果：通过分析飞行日志，可以及时发现无人机的潜在问题和故障模式，为故障诊断和预防性维护提供科学依据。</w:t>
      </w:r>
    </w:p>
    <w:permEnd w:id="1630949283"/>
    <w:p w14:paraId="26B943A6" w14:textId="74E73A58" w:rsidR="00DB7A70" w:rsidRDefault="00DB7A70" w:rsidP="00DB7A70">
      <w:pPr>
        <w:pStyle w:val="1"/>
        <w:numPr>
          <w:ilvl w:val="0"/>
          <w:numId w:val="1"/>
        </w:numPr>
      </w:pPr>
      <w:r>
        <w:rPr>
          <w:rFonts w:hint="eastAsia"/>
        </w:rPr>
        <w:lastRenderedPageBreak/>
        <w:t>参考文献</w:t>
      </w:r>
    </w:p>
    <w:permStart w:id="1956858183" w:edGrp="everyone"/>
    <w:p w14:paraId="0FD4BA95" w14:textId="749A80A7" w:rsidR="007424CA" w:rsidRDefault="00E92FC2" w:rsidP="007424CA">
      <w:pPr>
        <w:pStyle w:val="ac"/>
        <w:numPr>
          <w:ilvl w:val="0"/>
          <w:numId w:val="6"/>
        </w:numPr>
        <w:spacing w:line="240" w:lineRule="auto"/>
        <w:ind w:firstLineChars="0"/>
      </w:pPr>
      <w:r>
        <w:fldChar w:fldCharType="begin"/>
      </w:r>
      <w:r>
        <w:instrText>HYPERLINK "http://qgroundcontrol.com/"</w:instrText>
      </w:r>
      <w:r>
        <w:fldChar w:fldCharType="separate"/>
      </w:r>
      <w:r w:rsidR="007424CA" w:rsidRPr="00CE2F3A">
        <w:rPr>
          <w:rStyle w:val="ab"/>
        </w:rPr>
        <w:t>http://qgroundcontrol.com/</w:t>
      </w:r>
      <w:r>
        <w:rPr>
          <w:rStyle w:val="ab"/>
        </w:rPr>
        <w:fldChar w:fldCharType="end"/>
      </w:r>
      <w:r w:rsidR="007424CA">
        <w:t xml:space="preserve"> </w:t>
      </w:r>
      <w:permEnd w:id="1956858183"/>
    </w:p>
    <w:sectPr w:rsidR="007424CA">
      <w:headerReference w:type="even" r:id="rId31"/>
      <w:headerReference w:type="default" r:id="rId32"/>
      <w:footerReference w:type="even" r:id="rId33"/>
      <w:footerReference w:type="default" r:id="rId34"/>
      <w:headerReference w:type="first" r:id="rId35"/>
      <w:footerReference w:type="first" r:id="rId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CF6622" w14:textId="77777777" w:rsidR="005E642D" w:rsidRDefault="005E642D">
      <w:pPr>
        <w:spacing w:line="240" w:lineRule="auto"/>
        <w:ind w:firstLine="420"/>
      </w:pPr>
      <w:r>
        <w:separator/>
      </w:r>
    </w:p>
  </w:endnote>
  <w:endnote w:type="continuationSeparator" w:id="0">
    <w:p w14:paraId="556789FE" w14:textId="77777777" w:rsidR="005E642D" w:rsidRDefault="005E642D">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scadia Code">
    <w:panose1 w:val="020B0609020000020004"/>
    <w:charset w:val="00"/>
    <w:family w:val="modern"/>
    <w:pitch w:val="fixed"/>
    <w:sig w:usb0="A1002AFF" w:usb1="4000F9FB" w:usb2="00040000"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3410EB" w14:textId="77777777" w:rsidR="00360958" w:rsidRDefault="00360958">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DB8520" w14:textId="77777777" w:rsidR="00360958" w:rsidRDefault="00360958">
    <w:pPr>
      <w:pStyle w:val="a4"/>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DC65C" w14:textId="77777777" w:rsidR="00360958" w:rsidRDefault="00360958">
    <w:pPr>
      <w:pStyle w:val="a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9FE2C6" w14:textId="77777777" w:rsidR="005E642D" w:rsidRDefault="005E642D">
      <w:pPr>
        <w:ind w:firstLine="420"/>
      </w:pPr>
      <w:r>
        <w:separator/>
      </w:r>
    </w:p>
  </w:footnote>
  <w:footnote w:type="continuationSeparator" w:id="0">
    <w:p w14:paraId="3FB7037A" w14:textId="77777777" w:rsidR="005E642D" w:rsidRDefault="005E642D">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8358C" w14:textId="77777777" w:rsidR="00360958" w:rsidRDefault="00360958">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42CF2" w14:textId="77777777" w:rsidR="00360958" w:rsidRDefault="00360958">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B4835A" w14:textId="77777777" w:rsidR="00360958" w:rsidRDefault="00360958">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C76B68"/>
    <w:multiLevelType w:val="hybridMultilevel"/>
    <w:tmpl w:val="6D68ADC2"/>
    <w:lvl w:ilvl="0" w:tplc="C7A0EF7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60074D9"/>
    <w:multiLevelType w:val="multilevel"/>
    <w:tmpl w:val="348C243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15:restartNumberingAfterBreak="0">
    <w:nsid w:val="34421781"/>
    <w:multiLevelType w:val="hybridMultilevel"/>
    <w:tmpl w:val="BD28270E"/>
    <w:lvl w:ilvl="0" w:tplc="C7A0EF7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48C243B"/>
    <w:multiLevelType w:val="multilevel"/>
    <w:tmpl w:val="348C243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35843892"/>
    <w:multiLevelType w:val="multilevel"/>
    <w:tmpl w:val="348C243B"/>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 w15:restartNumberingAfterBreak="0">
    <w:nsid w:val="57285FEB"/>
    <w:multiLevelType w:val="hybridMultilevel"/>
    <w:tmpl w:val="2092CC0A"/>
    <w:lvl w:ilvl="0" w:tplc="C7A0EF7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639C2318"/>
    <w:multiLevelType w:val="multilevel"/>
    <w:tmpl w:val="639C2318"/>
    <w:lvl w:ilvl="0">
      <w:start w:val="1"/>
      <w:numFmt w:val="decimalEnclosedCircle"/>
      <w:lvlText w:val="%1"/>
      <w:lvlJc w:val="left"/>
      <w:pPr>
        <w:ind w:left="360" w:hanging="360"/>
      </w:pPr>
      <w:rPr>
        <w:rFonts w:hint="default"/>
        <w:b/>
        <w:sz w:val="2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71FC0F3C"/>
    <w:multiLevelType w:val="hybridMultilevel"/>
    <w:tmpl w:val="34B21010"/>
    <w:lvl w:ilvl="0" w:tplc="C72684FC">
      <w:start w:val="1"/>
      <w:numFmt w:val="decimal"/>
      <w:lvlText w:val="[%1]."/>
      <w:lvlJc w:val="left"/>
      <w:pPr>
        <w:ind w:left="84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04625165">
    <w:abstractNumId w:val="3"/>
  </w:num>
  <w:num w:numId="2" w16cid:durableId="1088696799">
    <w:abstractNumId w:val="6"/>
  </w:num>
  <w:num w:numId="3" w16cid:durableId="1157722506">
    <w:abstractNumId w:val="0"/>
  </w:num>
  <w:num w:numId="4" w16cid:durableId="1408453344">
    <w:abstractNumId w:val="4"/>
  </w:num>
  <w:num w:numId="5" w16cid:durableId="968360373">
    <w:abstractNumId w:val="1"/>
  </w:num>
  <w:num w:numId="6" w16cid:durableId="34698209">
    <w:abstractNumId w:val="2"/>
  </w:num>
  <w:num w:numId="7" w16cid:durableId="1753314233">
    <w:abstractNumId w:val="5"/>
  </w:num>
  <w:num w:numId="8" w16cid:durableId="15827909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documentProtection w:edit="readOnly" w:enforcement="0"/>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EzMTQ2YzFjMmJkOTFhNTJiZmNhZWI3NTkzMTgxOGEifQ=="/>
    <w:docVar w:name="NE.Ref{E70972A4-0A0D-41B3-B5EB-6C99FFE15AAC}" w:val=" ADDIN NE.Ref.{E70972A4-0A0D-41B3-B5EB-6C99FFE15AAC}&lt;Citation&gt;&lt;Group&gt;&lt;References&gt;&lt;Item&gt;&lt;ID&gt;7&lt;/ID&gt;&lt;UID&gt;{A6F2E88D-E170-487B-9E52-2AD0784C4ED6}&lt;/UID&gt;&lt;Title&gt;三轴MEMS加速度计标定技术研究_张顺星&lt;/Title&gt;&lt;Template&gt;Journal Article&lt;/Template&gt;&lt;Star&gt;0&lt;/Star&gt;&lt;Tag&gt;0&lt;/Tag&gt;&lt;Author/&gt;&lt;Year&gt;0&lt;/Year&gt;&lt;Details&gt;&lt;_created&gt;65319033&lt;/_created&gt;&lt;_modified&gt;65319033&lt;/_modified&gt;&lt;_accessed&gt;65319033&lt;/_accessed&gt;&lt;/Details&gt;&lt;Extra&gt;&lt;DBUID&gt;{A96C467E-404F-4648-9658-C7ED77D236E2}&lt;/DBUID&gt;&lt;/Extra&gt;&lt;/Item&gt;&lt;/References&gt;&lt;/Group&gt;&lt;/Citation&gt;_x000a_"/>
    <w:docVar w:name="ne_docsoft" w:val="MSWord"/>
    <w:docVar w:name="ne_docversion" w:val="NoteExpress 2.0"/>
    <w:docVar w:name="ne_stylename" w:val="Numbered(multilingual)"/>
  </w:docVars>
  <w:rsids>
    <w:rsidRoot w:val="00A24213"/>
    <w:rsid w:val="0000028E"/>
    <w:rsid w:val="000009F1"/>
    <w:rsid w:val="00000BF8"/>
    <w:rsid w:val="00013639"/>
    <w:rsid w:val="00014DA4"/>
    <w:rsid w:val="00017D4A"/>
    <w:rsid w:val="00024E9C"/>
    <w:rsid w:val="00027410"/>
    <w:rsid w:val="000314DA"/>
    <w:rsid w:val="00031A17"/>
    <w:rsid w:val="00033B9E"/>
    <w:rsid w:val="000372CE"/>
    <w:rsid w:val="00041005"/>
    <w:rsid w:val="00047E7D"/>
    <w:rsid w:val="0005076E"/>
    <w:rsid w:val="000523FE"/>
    <w:rsid w:val="00057088"/>
    <w:rsid w:val="00064DD1"/>
    <w:rsid w:val="00067F83"/>
    <w:rsid w:val="00075441"/>
    <w:rsid w:val="000859D1"/>
    <w:rsid w:val="00087FBA"/>
    <w:rsid w:val="00091898"/>
    <w:rsid w:val="0009732B"/>
    <w:rsid w:val="000A100A"/>
    <w:rsid w:val="000B5C1D"/>
    <w:rsid w:val="000B760F"/>
    <w:rsid w:val="000E3355"/>
    <w:rsid w:val="000F4CF5"/>
    <w:rsid w:val="000F548B"/>
    <w:rsid w:val="001029E5"/>
    <w:rsid w:val="001067A9"/>
    <w:rsid w:val="00120E6E"/>
    <w:rsid w:val="00121200"/>
    <w:rsid w:val="00134867"/>
    <w:rsid w:val="0013504A"/>
    <w:rsid w:val="00142E47"/>
    <w:rsid w:val="001445FC"/>
    <w:rsid w:val="00173E89"/>
    <w:rsid w:val="00180839"/>
    <w:rsid w:val="00190DE0"/>
    <w:rsid w:val="00195AAE"/>
    <w:rsid w:val="001A0F57"/>
    <w:rsid w:val="001A4B21"/>
    <w:rsid w:val="001B059B"/>
    <w:rsid w:val="001B0C6C"/>
    <w:rsid w:val="001B0F1D"/>
    <w:rsid w:val="001C3250"/>
    <w:rsid w:val="001C3550"/>
    <w:rsid w:val="001D0CBF"/>
    <w:rsid w:val="001D3AEF"/>
    <w:rsid w:val="001E060A"/>
    <w:rsid w:val="001E081F"/>
    <w:rsid w:val="001E2320"/>
    <w:rsid w:val="001E59B1"/>
    <w:rsid w:val="001E6CA4"/>
    <w:rsid w:val="001F3DDE"/>
    <w:rsid w:val="001F5251"/>
    <w:rsid w:val="001F7FAD"/>
    <w:rsid w:val="00204B75"/>
    <w:rsid w:val="00210F72"/>
    <w:rsid w:val="00212E73"/>
    <w:rsid w:val="002222F0"/>
    <w:rsid w:val="00224B97"/>
    <w:rsid w:val="002255F2"/>
    <w:rsid w:val="002346DA"/>
    <w:rsid w:val="002427C8"/>
    <w:rsid w:val="00254C57"/>
    <w:rsid w:val="00265146"/>
    <w:rsid w:val="00265FE2"/>
    <w:rsid w:val="002828C0"/>
    <w:rsid w:val="00284141"/>
    <w:rsid w:val="002904C2"/>
    <w:rsid w:val="002A423D"/>
    <w:rsid w:val="002B242F"/>
    <w:rsid w:val="002B2EA7"/>
    <w:rsid w:val="002B4455"/>
    <w:rsid w:val="002C639E"/>
    <w:rsid w:val="002D75F1"/>
    <w:rsid w:val="002E325E"/>
    <w:rsid w:val="002E5481"/>
    <w:rsid w:val="002F001B"/>
    <w:rsid w:val="002F107C"/>
    <w:rsid w:val="002F4797"/>
    <w:rsid w:val="00300F6B"/>
    <w:rsid w:val="00303269"/>
    <w:rsid w:val="003115D2"/>
    <w:rsid w:val="003119C0"/>
    <w:rsid w:val="00313F56"/>
    <w:rsid w:val="00320A89"/>
    <w:rsid w:val="00320BDB"/>
    <w:rsid w:val="003219CE"/>
    <w:rsid w:val="003342CF"/>
    <w:rsid w:val="0033497E"/>
    <w:rsid w:val="00335592"/>
    <w:rsid w:val="00341051"/>
    <w:rsid w:val="0034127A"/>
    <w:rsid w:val="003413B7"/>
    <w:rsid w:val="00343DD3"/>
    <w:rsid w:val="00344970"/>
    <w:rsid w:val="00355FFF"/>
    <w:rsid w:val="00357FE6"/>
    <w:rsid w:val="00360958"/>
    <w:rsid w:val="0036106D"/>
    <w:rsid w:val="00363062"/>
    <w:rsid w:val="0036611D"/>
    <w:rsid w:val="00370DA7"/>
    <w:rsid w:val="00374945"/>
    <w:rsid w:val="0038668A"/>
    <w:rsid w:val="00392B2C"/>
    <w:rsid w:val="003A24EF"/>
    <w:rsid w:val="003B04AD"/>
    <w:rsid w:val="003C33A4"/>
    <w:rsid w:val="003D07BB"/>
    <w:rsid w:val="003D12E4"/>
    <w:rsid w:val="003D2724"/>
    <w:rsid w:val="003E1662"/>
    <w:rsid w:val="003E2188"/>
    <w:rsid w:val="003E3293"/>
    <w:rsid w:val="003E3651"/>
    <w:rsid w:val="003E3D72"/>
    <w:rsid w:val="003F03F1"/>
    <w:rsid w:val="003F0B14"/>
    <w:rsid w:val="003F2575"/>
    <w:rsid w:val="004103F6"/>
    <w:rsid w:val="0041079E"/>
    <w:rsid w:val="00414172"/>
    <w:rsid w:val="00424E3F"/>
    <w:rsid w:val="004259B4"/>
    <w:rsid w:val="0042709A"/>
    <w:rsid w:val="00430B28"/>
    <w:rsid w:val="004315BB"/>
    <w:rsid w:val="00436DCB"/>
    <w:rsid w:val="00440B87"/>
    <w:rsid w:val="00443A9A"/>
    <w:rsid w:val="00445E9A"/>
    <w:rsid w:val="0045502F"/>
    <w:rsid w:val="00460A18"/>
    <w:rsid w:val="00463660"/>
    <w:rsid w:val="00463E53"/>
    <w:rsid w:val="00465691"/>
    <w:rsid w:val="00466A8D"/>
    <w:rsid w:val="00471AC4"/>
    <w:rsid w:val="004855B1"/>
    <w:rsid w:val="00487638"/>
    <w:rsid w:val="00487EC2"/>
    <w:rsid w:val="0049687E"/>
    <w:rsid w:val="004A0E81"/>
    <w:rsid w:val="004A33AE"/>
    <w:rsid w:val="004B0779"/>
    <w:rsid w:val="004B0DB5"/>
    <w:rsid w:val="004B2685"/>
    <w:rsid w:val="004B4951"/>
    <w:rsid w:val="004C2875"/>
    <w:rsid w:val="004D6975"/>
    <w:rsid w:val="004E0413"/>
    <w:rsid w:val="004F32E2"/>
    <w:rsid w:val="004F5843"/>
    <w:rsid w:val="004F5B7B"/>
    <w:rsid w:val="005050DB"/>
    <w:rsid w:val="00511E5E"/>
    <w:rsid w:val="00516BBC"/>
    <w:rsid w:val="00516D48"/>
    <w:rsid w:val="00521FAD"/>
    <w:rsid w:val="0053431F"/>
    <w:rsid w:val="00534D44"/>
    <w:rsid w:val="00550190"/>
    <w:rsid w:val="00563807"/>
    <w:rsid w:val="00572C70"/>
    <w:rsid w:val="00577C88"/>
    <w:rsid w:val="005801A7"/>
    <w:rsid w:val="00583EB8"/>
    <w:rsid w:val="00584408"/>
    <w:rsid w:val="00584E13"/>
    <w:rsid w:val="0058622A"/>
    <w:rsid w:val="00590574"/>
    <w:rsid w:val="005A2649"/>
    <w:rsid w:val="005A388D"/>
    <w:rsid w:val="005B2A7B"/>
    <w:rsid w:val="005C316E"/>
    <w:rsid w:val="005C7C5E"/>
    <w:rsid w:val="005D56AB"/>
    <w:rsid w:val="005D75A2"/>
    <w:rsid w:val="005E1F8F"/>
    <w:rsid w:val="005E41DB"/>
    <w:rsid w:val="005E642D"/>
    <w:rsid w:val="005E6B2D"/>
    <w:rsid w:val="005F10CB"/>
    <w:rsid w:val="005F49E0"/>
    <w:rsid w:val="00602AB0"/>
    <w:rsid w:val="0060738B"/>
    <w:rsid w:val="0061650B"/>
    <w:rsid w:val="0062672B"/>
    <w:rsid w:val="0063072C"/>
    <w:rsid w:val="00631941"/>
    <w:rsid w:val="00643276"/>
    <w:rsid w:val="006542FB"/>
    <w:rsid w:val="00665C14"/>
    <w:rsid w:val="006678A1"/>
    <w:rsid w:val="00674380"/>
    <w:rsid w:val="00676681"/>
    <w:rsid w:val="00682DDA"/>
    <w:rsid w:val="00685BAB"/>
    <w:rsid w:val="006878C8"/>
    <w:rsid w:val="006A449A"/>
    <w:rsid w:val="006A753B"/>
    <w:rsid w:val="006A78C2"/>
    <w:rsid w:val="006A7962"/>
    <w:rsid w:val="006B3991"/>
    <w:rsid w:val="006B3C14"/>
    <w:rsid w:val="006B5439"/>
    <w:rsid w:val="006B5903"/>
    <w:rsid w:val="006B6DBE"/>
    <w:rsid w:val="006C36B1"/>
    <w:rsid w:val="006C6852"/>
    <w:rsid w:val="006C73CE"/>
    <w:rsid w:val="006D0C92"/>
    <w:rsid w:val="006D444D"/>
    <w:rsid w:val="006D798F"/>
    <w:rsid w:val="006E6C0B"/>
    <w:rsid w:val="006F0E7D"/>
    <w:rsid w:val="006F4824"/>
    <w:rsid w:val="007205DC"/>
    <w:rsid w:val="007216A8"/>
    <w:rsid w:val="00730FF7"/>
    <w:rsid w:val="00736320"/>
    <w:rsid w:val="007424B0"/>
    <w:rsid w:val="007424CA"/>
    <w:rsid w:val="00746D6C"/>
    <w:rsid w:val="00755549"/>
    <w:rsid w:val="007645CD"/>
    <w:rsid w:val="00770CDB"/>
    <w:rsid w:val="00771DC7"/>
    <w:rsid w:val="0077248F"/>
    <w:rsid w:val="0077263A"/>
    <w:rsid w:val="0077546D"/>
    <w:rsid w:val="00780612"/>
    <w:rsid w:val="00787FCD"/>
    <w:rsid w:val="00791CF9"/>
    <w:rsid w:val="00792A7A"/>
    <w:rsid w:val="00794112"/>
    <w:rsid w:val="00794172"/>
    <w:rsid w:val="007A1151"/>
    <w:rsid w:val="007A2CBA"/>
    <w:rsid w:val="007B1844"/>
    <w:rsid w:val="007B27BD"/>
    <w:rsid w:val="007B6996"/>
    <w:rsid w:val="007D5526"/>
    <w:rsid w:val="007D7E36"/>
    <w:rsid w:val="007E2A55"/>
    <w:rsid w:val="007E463B"/>
    <w:rsid w:val="007E4F72"/>
    <w:rsid w:val="007E5094"/>
    <w:rsid w:val="007F305A"/>
    <w:rsid w:val="007F4227"/>
    <w:rsid w:val="007F6711"/>
    <w:rsid w:val="007F7C60"/>
    <w:rsid w:val="008019CA"/>
    <w:rsid w:val="008021AF"/>
    <w:rsid w:val="00810AF3"/>
    <w:rsid w:val="008220C4"/>
    <w:rsid w:val="00831D1C"/>
    <w:rsid w:val="00840752"/>
    <w:rsid w:val="00845267"/>
    <w:rsid w:val="00846B6E"/>
    <w:rsid w:val="00863E02"/>
    <w:rsid w:val="00864E07"/>
    <w:rsid w:val="008660AC"/>
    <w:rsid w:val="00866CFF"/>
    <w:rsid w:val="00872493"/>
    <w:rsid w:val="00885E90"/>
    <w:rsid w:val="00892B58"/>
    <w:rsid w:val="00894DE4"/>
    <w:rsid w:val="008956BE"/>
    <w:rsid w:val="008A12C7"/>
    <w:rsid w:val="008A6292"/>
    <w:rsid w:val="008B13BE"/>
    <w:rsid w:val="008B37EC"/>
    <w:rsid w:val="008B4F79"/>
    <w:rsid w:val="008B7DED"/>
    <w:rsid w:val="008D0D4E"/>
    <w:rsid w:val="008D1B1F"/>
    <w:rsid w:val="008D6C7D"/>
    <w:rsid w:val="008E1FDF"/>
    <w:rsid w:val="008E25E5"/>
    <w:rsid w:val="008E7A4B"/>
    <w:rsid w:val="008F52B1"/>
    <w:rsid w:val="008F7DFA"/>
    <w:rsid w:val="0090047F"/>
    <w:rsid w:val="00903838"/>
    <w:rsid w:val="00903EDD"/>
    <w:rsid w:val="009047DE"/>
    <w:rsid w:val="00905169"/>
    <w:rsid w:val="00911428"/>
    <w:rsid w:val="00914FB1"/>
    <w:rsid w:val="00921E2F"/>
    <w:rsid w:val="00924ADB"/>
    <w:rsid w:val="00932B27"/>
    <w:rsid w:val="00945FDE"/>
    <w:rsid w:val="009470CC"/>
    <w:rsid w:val="009475E1"/>
    <w:rsid w:val="009534FD"/>
    <w:rsid w:val="00953EC7"/>
    <w:rsid w:val="009653B0"/>
    <w:rsid w:val="00973AD9"/>
    <w:rsid w:val="00974B3C"/>
    <w:rsid w:val="00980E01"/>
    <w:rsid w:val="00985040"/>
    <w:rsid w:val="00985079"/>
    <w:rsid w:val="009902D5"/>
    <w:rsid w:val="009B31CA"/>
    <w:rsid w:val="009B3230"/>
    <w:rsid w:val="009B5A04"/>
    <w:rsid w:val="009B6947"/>
    <w:rsid w:val="009D0CBF"/>
    <w:rsid w:val="009D0F7B"/>
    <w:rsid w:val="009D4203"/>
    <w:rsid w:val="009E0B53"/>
    <w:rsid w:val="009E37F9"/>
    <w:rsid w:val="009E3BC0"/>
    <w:rsid w:val="009E5B44"/>
    <w:rsid w:val="009F2345"/>
    <w:rsid w:val="00A127F1"/>
    <w:rsid w:val="00A134EE"/>
    <w:rsid w:val="00A22105"/>
    <w:rsid w:val="00A24213"/>
    <w:rsid w:val="00A27F86"/>
    <w:rsid w:val="00A32DB9"/>
    <w:rsid w:val="00A426DB"/>
    <w:rsid w:val="00A462AA"/>
    <w:rsid w:val="00A64A67"/>
    <w:rsid w:val="00A67BC5"/>
    <w:rsid w:val="00A76042"/>
    <w:rsid w:val="00A830B6"/>
    <w:rsid w:val="00A8471A"/>
    <w:rsid w:val="00A84B99"/>
    <w:rsid w:val="00AA72B4"/>
    <w:rsid w:val="00AD457A"/>
    <w:rsid w:val="00AD7233"/>
    <w:rsid w:val="00AE5B72"/>
    <w:rsid w:val="00AE694B"/>
    <w:rsid w:val="00AF3498"/>
    <w:rsid w:val="00AF707F"/>
    <w:rsid w:val="00B03245"/>
    <w:rsid w:val="00B04E97"/>
    <w:rsid w:val="00B1083D"/>
    <w:rsid w:val="00B132DA"/>
    <w:rsid w:val="00B2373F"/>
    <w:rsid w:val="00B2429A"/>
    <w:rsid w:val="00B27690"/>
    <w:rsid w:val="00B33DF9"/>
    <w:rsid w:val="00B3454D"/>
    <w:rsid w:val="00B34E60"/>
    <w:rsid w:val="00B3665B"/>
    <w:rsid w:val="00B42D33"/>
    <w:rsid w:val="00B4378D"/>
    <w:rsid w:val="00B54138"/>
    <w:rsid w:val="00B54806"/>
    <w:rsid w:val="00B54D05"/>
    <w:rsid w:val="00B569F3"/>
    <w:rsid w:val="00B56BF8"/>
    <w:rsid w:val="00B7284C"/>
    <w:rsid w:val="00B73F99"/>
    <w:rsid w:val="00B7487A"/>
    <w:rsid w:val="00B81276"/>
    <w:rsid w:val="00B81497"/>
    <w:rsid w:val="00B81F56"/>
    <w:rsid w:val="00B87196"/>
    <w:rsid w:val="00B91E0F"/>
    <w:rsid w:val="00B92887"/>
    <w:rsid w:val="00B9386A"/>
    <w:rsid w:val="00BA1765"/>
    <w:rsid w:val="00BA1E08"/>
    <w:rsid w:val="00BB21EF"/>
    <w:rsid w:val="00BB3F0F"/>
    <w:rsid w:val="00BB4300"/>
    <w:rsid w:val="00BB433E"/>
    <w:rsid w:val="00BC4908"/>
    <w:rsid w:val="00BC5BB3"/>
    <w:rsid w:val="00BD34CE"/>
    <w:rsid w:val="00BE0565"/>
    <w:rsid w:val="00BE69FC"/>
    <w:rsid w:val="00BE773D"/>
    <w:rsid w:val="00BF2FF1"/>
    <w:rsid w:val="00BF50DC"/>
    <w:rsid w:val="00BF51D6"/>
    <w:rsid w:val="00BF5CDA"/>
    <w:rsid w:val="00BF65E1"/>
    <w:rsid w:val="00BF6E50"/>
    <w:rsid w:val="00C02FD7"/>
    <w:rsid w:val="00C03B87"/>
    <w:rsid w:val="00C1005E"/>
    <w:rsid w:val="00C10AF7"/>
    <w:rsid w:val="00C11361"/>
    <w:rsid w:val="00C11EE2"/>
    <w:rsid w:val="00C2081C"/>
    <w:rsid w:val="00C22813"/>
    <w:rsid w:val="00C23E03"/>
    <w:rsid w:val="00C276D8"/>
    <w:rsid w:val="00C34025"/>
    <w:rsid w:val="00C376B8"/>
    <w:rsid w:val="00C37EC3"/>
    <w:rsid w:val="00C41F25"/>
    <w:rsid w:val="00C44FFE"/>
    <w:rsid w:val="00C45A8E"/>
    <w:rsid w:val="00C547F8"/>
    <w:rsid w:val="00C549C9"/>
    <w:rsid w:val="00C55C3A"/>
    <w:rsid w:val="00C56C41"/>
    <w:rsid w:val="00C6593D"/>
    <w:rsid w:val="00C71452"/>
    <w:rsid w:val="00C72133"/>
    <w:rsid w:val="00C7357E"/>
    <w:rsid w:val="00C90744"/>
    <w:rsid w:val="00C90CB5"/>
    <w:rsid w:val="00C95D5F"/>
    <w:rsid w:val="00CA2648"/>
    <w:rsid w:val="00CA6411"/>
    <w:rsid w:val="00CB085C"/>
    <w:rsid w:val="00CB1F55"/>
    <w:rsid w:val="00CC2152"/>
    <w:rsid w:val="00CC233D"/>
    <w:rsid w:val="00CC2EAE"/>
    <w:rsid w:val="00CD15AF"/>
    <w:rsid w:val="00CD3EA8"/>
    <w:rsid w:val="00CD4A5B"/>
    <w:rsid w:val="00CD4B38"/>
    <w:rsid w:val="00CD7710"/>
    <w:rsid w:val="00CE28BD"/>
    <w:rsid w:val="00CE3DBA"/>
    <w:rsid w:val="00CE400F"/>
    <w:rsid w:val="00CE4E7B"/>
    <w:rsid w:val="00CE5061"/>
    <w:rsid w:val="00CE57D5"/>
    <w:rsid w:val="00CF00FF"/>
    <w:rsid w:val="00CF0FA7"/>
    <w:rsid w:val="00CF13CA"/>
    <w:rsid w:val="00CF297C"/>
    <w:rsid w:val="00CF2C53"/>
    <w:rsid w:val="00CF3CF9"/>
    <w:rsid w:val="00CF3EB9"/>
    <w:rsid w:val="00CF75A6"/>
    <w:rsid w:val="00D01539"/>
    <w:rsid w:val="00D05B39"/>
    <w:rsid w:val="00D10511"/>
    <w:rsid w:val="00D1325B"/>
    <w:rsid w:val="00D33156"/>
    <w:rsid w:val="00D34F56"/>
    <w:rsid w:val="00D37143"/>
    <w:rsid w:val="00D42570"/>
    <w:rsid w:val="00D45848"/>
    <w:rsid w:val="00D52031"/>
    <w:rsid w:val="00D52D10"/>
    <w:rsid w:val="00D53D65"/>
    <w:rsid w:val="00D54B1D"/>
    <w:rsid w:val="00D60759"/>
    <w:rsid w:val="00D6299A"/>
    <w:rsid w:val="00D639B9"/>
    <w:rsid w:val="00D65BC2"/>
    <w:rsid w:val="00D81CF3"/>
    <w:rsid w:val="00D86D87"/>
    <w:rsid w:val="00D910FF"/>
    <w:rsid w:val="00D91126"/>
    <w:rsid w:val="00D94741"/>
    <w:rsid w:val="00DA33DD"/>
    <w:rsid w:val="00DA7362"/>
    <w:rsid w:val="00DB0E31"/>
    <w:rsid w:val="00DB7A70"/>
    <w:rsid w:val="00DC35C9"/>
    <w:rsid w:val="00DC6CBC"/>
    <w:rsid w:val="00DD0A3B"/>
    <w:rsid w:val="00DD4842"/>
    <w:rsid w:val="00DE0E94"/>
    <w:rsid w:val="00DE18B4"/>
    <w:rsid w:val="00DE37C1"/>
    <w:rsid w:val="00DE7950"/>
    <w:rsid w:val="00DF0581"/>
    <w:rsid w:val="00DF0BCF"/>
    <w:rsid w:val="00E11A69"/>
    <w:rsid w:val="00E16BAF"/>
    <w:rsid w:val="00E20A80"/>
    <w:rsid w:val="00E22E65"/>
    <w:rsid w:val="00E24170"/>
    <w:rsid w:val="00E24AC6"/>
    <w:rsid w:val="00E27166"/>
    <w:rsid w:val="00E275E4"/>
    <w:rsid w:val="00E3191C"/>
    <w:rsid w:val="00E3251F"/>
    <w:rsid w:val="00E3412B"/>
    <w:rsid w:val="00E34C04"/>
    <w:rsid w:val="00E40112"/>
    <w:rsid w:val="00E42762"/>
    <w:rsid w:val="00E44E26"/>
    <w:rsid w:val="00E44FD8"/>
    <w:rsid w:val="00E53967"/>
    <w:rsid w:val="00E63710"/>
    <w:rsid w:val="00E66C72"/>
    <w:rsid w:val="00E66F60"/>
    <w:rsid w:val="00E67242"/>
    <w:rsid w:val="00E7511D"/>
    <w:rsid w:val="00E75E55"/>
    <w:rsid w:val="00E75F8A"/>
    <w:rsid w:val="00E76FA1"/>
    <w:rsid w:val="00E84C24"/>
    <w:rsid w:val="00E86764"/>
    <w:rsid w:val="00E92FC2"/>
    <w:rsid w:val="00EA4E0E"/>
    <w:rsid w:val="00EA60EA"/>
    <w:rsid w:val="00EB2C33"/>
    <w:rsid w:val="00EB407E"/>
    <w:rsid w:val="00EC089D"/>
    <w:rsid w:val="00EC1E85"/>
    <w:rsid w:val="00EC481E"/>
    <w:rsid w:val="00EC6187"/>
    <w:rsid w:val="00ED5058"/>
    <w:rsid w:val="00ED7DE4"/>
    <w:rsid w:val="00EE1A21"/>
    <w:rsid w:val="00EF0CE4"/>
    <w:rsid w:val="00F07F12"/>
    <w:rsid w:val="00F24E90"/>
    <w:rsid w:val="00F34337"/>
    <w:rsid w:val="00F3470D"/>
    <w:rsid w:val="00F34F56"/>
    <w:rsid w:val="00F371EB"/>
    <w:rsid w:val="00F37630"/>
    <w:rsid w:val="00F422EC"/>
    <w:rsid w:val="00F508D4"/>
    <w:rsid w:val="00F54AD8"/>
    <w:rsid w:val="00F551CF"/>
    <w:rsid w:val="00F5730F"/>
    <w:rsid w:val="00F62104"/>
    <w:rsid w:val="00F63B99"/>
    <w:rsid w:val="00F6707E"/>
    <w:rsid w:val="00F671E4"/>
    <w:rsid w:val="00F71278"/>
    <w:rsid w:val="00F72B44"/>
    <w:rsid w:val="00F76225"/>
    <w:rsid w:val="00F80641"/>
    <w:rsid w:val="00F82603"/>
    <w:rsid w:val="00F840B9"/>
    <w:rsid w:val="00F877B0"/>
    <w:rsid w:val="00FA6558"/>
    <w:rsid w:val="00FA7895"/>
    <w:rsid w:val="00FA7C3C"/>
    <w:rsid w:val="00FB6198"/>
    <w:rsid w:val="00FC594F"/>
    <w:rsid w:val="00FC7256"/>
    <w:rsid w:val="00FD104E"/>
    <w:rsid w:val="00FD2FD1"/>
    <w:rsid w:val="00FD651D"/>
    <w:rsid w:val="00FE6D19"/>
    <w:rsid w:val="00FF64E6"/>
    <w:rsid w:val="022A49B8"/>
    <w:rsid w:val="0385459C"/>
    <w:rsid w:val="0D786F20"/>
    <w:rsid w:val="108856CC"/>
    <w:rsid w:val="13DF1AA7"/>
    <w:rsid w:val="1A464379"/>
    <w:rsid w:val="209F0C0F"/>
    <w:rsid w:val="21863561"/>
    <w:rsid w:val="28B60022"/>
    <w:rsid w:val="294B1089"/>
    <w:rsid w:val="32FC2507"/>
    <w:rsid w:val="33661445"/>
    <w:rsid w:val="363B0967"/>
    <w:rsid w:val="37CD4ADC"/>
    <w:rsid w:val="41E974C9"/>
    <w:rsid w:val="4C3103EA"/>
    <w:rsid w:val="4F0022F6"/>
    <w:rsid w:val="58FA6008"/>
    <w:rsid w:val="5BFB631F"/>
    <w:rsid w:val="5DD45079"/>
    <w:rsid w:val="5FE23FB9"/>
    <w:rsid w:val="68232E85"/>
    <w:rsid w:val="69B0699A"/>
    <w:rsid w:val="6AEE6BDE"/>
    <w:rsid w:val="6CA64085"/>
    <w:rsid w:val="72A11576"/>
    <w:rsid w:val="75F45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AF8FD"/>
  <w15:docId w15:val="{B46A7338-F016-4AAE-ABDC-649841231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spacing w:line="300" w:lineRule="auto"/>
      <w:ind w:firstLineChars="200" w:firstLine="200"/>
      <w:jc w:val="both"/>
    </w:pPr>
    <w:rPr>
      <w:rFonts w:eastAsia="仿宋" w:cstheme="minorBidi"/>
      <w:kern w:val="2"/>
      <w:sz w:val="21"/>
      <w:szCs w:val="22"/>
    </w:rPr>
  </w:style>
  <w:style w:type="paragraph" w:styleId="1">
    <w:name w:val="heading 1"/>
    <w:basedOn w:val="a"/>
    <w:next w:val="a"/>
    <w:link w:val="10"/>
    <w:uiPriority w:val="9"/>
    <w:qFormat/>
    <w:pPr>
      <w:keepNext/>
      <w:keepLines/>
      <w:ind w:firstLineChars="0" w:firstLine="0"/>
      <w:outlineLvl w:val="0"/>
    </w:pPr>
    <w:rPr>
      <w:rFonts w:eastAsia="宋体"/>
      <w:b/>
      <w:bCs/>
      <w:kern w:val="44"/>
      <w:sz w:val="32"/>
      <w:szCs w:val="44"/>
    </w:rPr>
  </w:style>
  <w:style w:type="paragraph" w:styleId="2">
    <w:name w:val="heading 2"/>
    <w:basedOn w:val="a"/>
    <w:next w:val="a"/>
    <w:link w:val="20"/>
    <w:uiPriority w:val="9"/>
    <w:unhideWhenUsed/>
    <w:qFormat/>
    <w:pPr>
      <w:keepNext/>
      <w:keepLines/>
      <w:ind w:firstLineChars="0" w:firstLine="0"/>
      <w:outlineLvl w:val="1"/>
    </w:pPr>
    <w:rPr>
      <w:rFonts w:eastAsia="宋体"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eastAsia="黑体" w:cstheme="majorBidi"/>
      <w:sz w:val="20"/>
      <w:szCs w:val="20"/>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ind w:firstLineChars="0" w:firstLine="0"/>
      <w:jc w:val="left"/>
    </w:pPr>
    <w:rPr>
      <w:rFonts w:ascii="宋体" w:eastAsia="宋体" w:hAnsi="宋体" w:cs="宋体"/>
      <w:kern w:val="0"/>
      <w:sz w:val="24"/>
      <w:szCs w:val="24"/>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uiPriority w:val="99"/>
    <w:semiHidden/>
    <w:unhideWhenUsed/>
    <w:qFormat/>
    <w:rPr>
      <w:color w:val="954F72" w:themeColor="followedHyperlink"/>
      <w:u w:val="single"/>
    </w:rPr>
  </w:style>
  <w:style w:type="character" w:styleId="ab">
    <w:name w:val="Hyperlink"/>
    <w:basedOn w:val="a0"/>
    <w:uiPriority w:val="99"/>
    <w:unhideWhenUsed/>
    <w:qFormat/>
    <w:rPr>
      <w:color w:val="0563C1" w:themeColor="hyperlink"/>
      <w:u w:val="single"/>
    </w:rPr>
  </w:style>
  <w:style w:type="character" w:customStyle="1" w:styleId="10">
    <w:name w:val="标题 1 字符"/>
    <w:basedOn w:val="a0"/>
    <w:link w:val="1"/>
    <w:uiPriority w:val="9"/>
    <w:qFormat/>
    <w:rPr>
      <w:rFonts w:ascii="Times New Roman" w:eastAsia="宋体" w:hAnsi="Times New Roman"/>
      <w:b/>
      <w:bCs/>
      <w:kern w:val="44"/>
      <w:sz w:val="32"/>
      <w:szCs w:val="44"/>
    </w:rPr>
  </w:style>
  <w:style w:type="character" w:customStyle="1" w:styleId="20">
    <w:name w:val="标题 2 字符"/>
    <w:basedOn w:val="a0"/>
    <w:link w:val="2"/>
    <w:uiPriority w:val="9"/>
    <w:qFormat/>
    <w:rPr>
      <w:rFonts w:ascii="Times New Roman" w:eastAsia="宋体" w:hAnsi="Times New Roman" w:cstheme="majorBidi"/>
      <w:b/>
      <w:bCs/>
      <w:sz w:val="28"/>
      <w:szCs w:val="32"/>
    </w:rPr>
  </w:style>
  <w:style w:type="paragraph" w:styleId="ac">
    <w:name w:val="List Paragraph"/>
    <w:basedOn w:val="a"/>
    <w:uiPriority w:val="34"/>
    <w:qFormat/>
    <w:pPr>
      <w:ind w:firstLine="420"/>
    </w:pPr>
  </w:style>
  <w:style w:type="character" w:customStyle="1" w:styleId="a7">
    <w:name w:val="页眉 字符"/>
    <w:basedOn w:val="a0"/>
    <w:link w:val="a6"/>
    <w:uiPriority w:val="99"/>
    <w:qFormat/>
    <w:rPr>
      <w:rFonts w:ascii="Times New Roman" w:eastAsia="仿宋" w:hAnsi="Times New Roman"/>
      <w:sz w:val="18"/>
      <w:szCs w:val="18"/>
    </w:rPr>
  </w:style>
  <w:style w:type="character" w:customStyle="1" w:styleId="a5">
    <w:name w:val="页脚 字符"/>
    <w:basedOn w:val="a0"/>
    <w:link w:val="a4"/>
    <w:uiPriority w:val="99"/>
    <w:qFormat/>
    <w:rPr>
      <w:rFonts w:ascii="Times New Roman" w:eastAsia="仿宋" w:hAnsi="Times New Roman"/>
      <w:sz w:val="18"/>
      <w:szCs w:val="18"/>
    </w:rPr>
  </w:style>
  <w:style w:type="character" w:customStyle="1" w:styleId="MTEquationSection">
    <w:name w:val="MTEquationSection"/>
    <w:basedOn w:val="a0"/>
    <w:qFormat/>
    <w:rPr>
      <w:vanish/>
      <w:color w:val="FF0000"/>
    </w:rPr>
  </w:style>
  <w:style w:type="paragraph" w:customStyle="1" w:styleId="MTDisplayEquation">
    <w:name w:val="MTDisplayEquation"/>
    <w:basedOn w:val="a"/>
    <w:next w:val="a"/>
    <w:link w:val="MTDisplayEquation0"/>
    <w:qFormat/>
    <w:pPr>
      <w:tabs>
        <w:tab w:val="center" w:pos="4160"/>
        <w:tab w:val="right" w:pos="8300"/>
      </w:tabs>
      <w:ind w:firstLineChars="0" w:firstLine="0"/>
    </w:pPr>
  </w:style>
  <w:style w:type="character" w:customStyle="1" w:styleId="MTDisplayEquation0">
    <w:name w:val="MTDisplayEquation 字符"/>
    <w:basedOn w:val="a0"/>
    <w:link w:val="MTDisplayEquation"/>
    <w:qFormat/>
    <w:rPr>
      <w:rFonts w:ascii="Times New Roman" w:eastAsia="仿宋" w:hAnsi="Times New Roman"/>
    </w:rPr>
  </w:style>
  <w:style w:type="character" w:customStyle="1" w:styleId="11">
    <w:name w:val="未处理的提及1"/>
    <w:basedOn w:val="a0"/>
    <w:uiPriority w:val="99"/>
    <w:semiHidden/>
    <w:unhideWhenUsed/>
    <w:qFormat/>
    <w:rPr>
      <w:color w:val="605E5C"/>
      <w:shd w:val="clear" w:color="auto" w:fill="E1DFDD"/>
    </w:rPr>
  </w:style>
  <w:style w:type="paragraph" w:customStyle="1" w:styleId="ad">
    <w:name w:val="程序"/>
    <w:basedOn w:val="a"/>
    <w:link w:val="ae"/>
    <w:qFormat/>
    <w:pPr>
      <w:shd w:val="pct10" w:color="auto" w:fill="auto"/>
      <w:overflowPunct w:val="0"/>
      <w:topLinePunct/>
      <w:adjustRightInd w:val="0"/>
      <w:spacing w:line="250" w:lineRule="exact"/>
      <w:ind w:firstLineChars="0" w:firstLine="420"/>
    </w:pPr>
    <w:rPr>
      <w:rFonts w:ascii="Cascadia Code" w:hAnsi="Cascadia Code" w:cs="Times New Roman"/>
      <w:kern w:val="15"/>
      <w:sz w:val="15"/>
      <w:szCs w:val="24"/>
    </w:rPr>
  </w:style>
  <w:style w:type="character" w:customStyle="1" w:styleId="ae">
    <w:name w:val="程序 字符"/>
    <w:basedOn w:val="a0"/>
    <w:link w:val="ad"/>
    <w:qFormat/>
    <w:rPr>
      <w:rFonts w:ascii="Cascadia Code" w:eastAsia="仿宋" w:hAnsi="Cascadia Code"/>
      <w:kern w:val="15"/>
      <w:sz w:val="15"/>
      <w:szCs w:val="24"/>
      <w:shd w:val="pct10" w:color="auto" w:fill="auto"/>
    </w:rPr>
  </w:style>
  <w:style w:type="table" w:customStyle="1" w:styleId="12">
    <w:name w:val="网格型1"/>
    <w:basedOn w:val="a1"/>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未处理的提及2"/>
    <w:basedOn w:val="a0"/>
    <w:uiPriority w:val="99"/>
    <w:semiHidden/>
    <w:unhideWhenUsed/>
    <w:rPr>
      <w:color w:val="605E5C"/>
      <w:shd w:val="clear" w:color="auto" w:fill="E1DFDD"/>
    </w:rPr>
  </w:style>
  <w:style w:type="character" w:styleId="af">
    <w:name w:val="Unresolved Mention"/>
    <w:basedOn w:val="a0"/>
    <w:uiPriority w:val="99"/>
    <w:semiHidden/>
    <w:unhideWhenUsed/>
    <w:rsid w:val="00E76F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123936">
      <w:bodyDiv w:val="1"/>
      <w:marLeft w:val="0"/>
      <w:marRight w:val="0"/>
      <w:marTop w:val="0"/>
      <w:marBottom w:val="0"/>
      <w:divBdr>
        <w:top w:val="none" w:sz="0" w:space="0" w:color="auto"/>
        <w:left w:val="none" w:sz="0" w:space="0" w:color="auto"/>
        <w:bottom w:val="none" w:sz="0" w:space="0" w:color="auto"/>
        <w:right w:val="none" w:sz="0" w:space="0" w:color="auto"/>
      </w:divBdr>
    </w:div>
    <w:div w:id="171267662">
      <w:bodyDiv w:val="1"/>
      <w:marLeft w:val="0"/>
      <w:marRight w:val="0"/>
      <w:marTop w:val="0"/>
      <w:marBottom w:val="0"/>
      <w:divBdr>
        <w:top w:val="none" w:sz="0" w:space="0" w:color="auto"/>
        <w:left w:val="none" w:sz="0" w:space="0" w:color="auto"/>
        <w:bottom w:val="none" w:sz="0" w:space="0" w:color="auto"/>
        <w:right w:val="none" w:sz="0" w:space="0" w:color="auto"/>
      </w:divBdr>
    </w:div>
    <w:div w:id="201601978">
      <w:bodyDiv w:val="1"/>
      <w:marLeft w:val="0"/>
      <w:marRight w:val="0"/>
      <w:marTop w:val="0"/>
      <w:marBottom w:val="0"/>
      <w:divBdr>
        <w:top w:val="none" w:sz="0" w:space="0" w:color="auto"/>
        <w:left w:val="none" w:sz="0" w:space="0" w:color="auto"/>
        <w:bottom w:val="none" w:sz="0" w:space="0" w:color="auto"/>
        <w:right w:val="none" w:sz="0" w:space="0" w:color="auto"/>
      </w:divBdr>
    </w:div>
    <w:div w:id="479735408">
      <w:bodyDiv w:val="1"/>
      <w:marLeft w:val="0"/>
      <w:marRight w:val="0"/>
      <w:marTop w:val="0"/>
      <w:marBottom w:val="0"/>
      <w:divBdr>
        <w:top w:val="none" w:sz="0" w:space="0" w:color="auto"/>
        <w:left w:val="none" w:sz="0" w:space="0" w:color="auto"/>
        <w:bottom w:val="none" w:sz="0" w:space="0" w:color="auto"/>
        <w:right w:val="none" w:sz="0" w:space="0" w:color="auto"/>
      </w:divBdr>
    </w:div>
    <w:div w:id="1175609133">
      <w:bodyDiv w:val="1"/>
      <w:marLeft w:val="0"/>
      <w:marRight w:val="0"/>
      <w:marTop w:val="0"/>
      <w:marBottom w:val="0"/>
      <w:divBdr>
        <w:top w:val="none" w:sz="0" w:space="0" w:color="auto"/>
        <w:left w:val="none" w:sz="0" w:space="0" w:color="auto"/>
        <w:bottom w:val="none" w:sz="0" w:space="0" w:color="auto"/>
        <w:right w:val="none" w:sz="0" w:space="0" w:color="auto"/>
      </w:divBdr>
    </w:div>
    <w:div w:id="1180465991">
      <w:bodyDiv w:val="1"/>
      <w:marLeft w:val="0"/>
      <w:marRight w:val="0"/>
      <w:marTop w:val="0"/>
      <w:marBottom w:val="0"/>
      <w:divBdr>
        <w:top w:val="none" w:sz="0" w:space="0" w:color="auto"/>
        <w:left w:val="none" w:sz="0" w:space="0" w:color="auto"/>
        <w:bottom w:val="none" w:sz="0" w:space="0" w:color="auto"/>
        <w:right w:val="none" w:sz="0" w:space="0" w:color="auto"/>
      </w:divBdr>
    </w:div>
    <w:div w:id="1237477025">
      <w:bodyDiv w:val="1"/>
      <w:marLeft w:val="0"/>
      <w:marRight w:val="0"/>
      <w:marTop w:val="0"/>
      <w:marBottom w:val="0"/>
      <w:divBdr>
        <w:top w:val="none" w:sz="0" w:space="0" w:color="auto"/>
        <w:left w:val="none" w:sz="0" w:space="0" w:color="auto"/>
        <w:bottom w:val="none" w:sz="0" w:space="0" w:color="auto"/>
        <w:right w:val="none" w:sz="0" w:space="0" w:color="auto"/>
      </w:divBdr>
    </w:div>
    <w:div w:id="1439251396">
      <w:bodyDiv w:val="1"/>
      <w:marLeft w:val="0"/>
      <w:marRight w:val="0"/>
      <w:marTop w:val="0"/>
      <w:marBottom w:val="0"/>
      <w:divBdr>
        <w:top w:val="none" w:sz="0" w:space="0" w:color="auto"/>
        <w:left w:val="none" w:sz="0" w:space="0" w:color="auto"/>
        <w:bottom w:val="none" w:sz="0" w:space="0" w:color="auto"/>
        <w:right w:val="none" w:sz="0" w:space="0" w:color="auto"/>
      </w:divBdr>
    </w:div>
    <w:div w:id="17698131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package" Target="embeddings/Microsoft_Visio_Drawing2.vsdx"/><Relationship Id="rId21" Type="http://schemas.openxmlformats.org/officeDocument/2006/relationships/image" Target="media/image10.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review.px4.io/" TargetMode="External"/><Relationship Id="rId25" Type="http://schemas.openxmlformats.org/officeDocument/2006/relationships/image" Target="media/image12.emf"/><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9.png"/><Relationship Id="rId29" Type="http://schemas.openxmlformats.org/officeDocument/2006/relationships/image" Target="media/image14.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Visio_Drawing.vsdx"/><Relationship Id="rId24" Type="http://schemas.openxmlformats.org/officeDocument/2006/relationships/package" Target="embeddings/Microsoft_Visio_Drawing1.vsdx"/><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1.emf"/><Relationship Id="rId28" Type="http://schemas.openxmlformats.org/officeDocument/2006/relationships/package" Target="embeddings/Microsoft_Visio_Drawing3.vsdx"/><Relationship Id="rId36" Type="http://schemas.openxmlformats.org/officeDocument/2006/relationships/footer" Target="footer3.xml"/><Relationship Id="rId10" Type="http://schemas.openxmlformats.org/officeDocument/2006/relationships/image" Target="media/image1.emf"/><Relationship Id="rId19" Type="http://schemas.openxmlformats.org/officeDocument/2006/relationships/image" Target="media/image8.pn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rflysim.com/doc/zh/B/1.1HILs.html" TargetMode="External"/><Relationship Id="rId14" Type="http://schemas.openxmlformats.org/officeDocument/2006/relationships/image" Target="media/image4.png"/><Relationship Id="rId22" Type="http://schemas.openxmlformats.org/officeDocument/2006/relationships/hyperlink" Target="https://docs.px4.io/main/zh/log/flight_review.html" TargetMode="External"/><Relationship Id="rId27" Type="http://schemas.openxmlformats.org/officeDocument/2006/relationships/image" Target="media/image13.emf"/><Relationship Id="rId30" Type="http://schemas.openxmlformats.org/officeDocument/2006/relationships/package" Target="embeddings/Microsoft_Visio_Drawing4.vsdx"/><Relationship Id="rId35" Type="http://schemas.openxmlformats.org/officeDocument/2006/relationships/header" Target="header3.xml"/><Relationship Id="rId8" Type="http://schemas.openxmlformats.org/officeDocument/2006/relationships/hyperlink" Target="https://rflysim.com/doc/zh/HowToInstall.pdf" TargetMode="Externa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995B83-6B38-47B1-82F8-03F5A021B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613</TotalTime>
  <Pages>9</Pages>
  <Words>482</Words>
  <Characters>2748</Characters>
  <Application>Microsoft Office Word</Application>
  <DocSecurity>0</DocSecurity>
  <Lines>22</Lines>
  <Paragraphs>6</Paragraphs>
  <ScaleCrop>false</ScaleCrop>
  <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毕 彦峰</dc:creator>
  <dc:description>NE.Bib</dc:description>
  <cp:lastModifiedBy>张佳明</cp:lastModifiedBy>
  <cp:revision>59</cp:revision>
  <dcterms:created xsi:type="dcterms:W3CDTF">2024-03-11T09:27:00Z</dcterms:created>
  <dcterms:modified xsi:type="dcterms:W3CDTF">2024-11-05T07:53:00Z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Section">
    <vt:lpwstr>1</vt:lpwstr>
  </property>
  <property fmtid="{D5CDD505-2E9C-101B-9397-08002B2CF9AE}" pid="4" name="KSOProductBuildVer">
    <vt:lpwstr>2052-12.1.0.16729</vt:lpwstr>
  </property>
  <property fmtid="{D5CDD505-2E9C-101B-9397-08002B2CF9AE}" pid="5" name="ICV">
    <vt:lpwstr>60EE3A15ADD94B19953487EDDAB90E7B_12</vt:lpwstr>
  </property>
  <property fmtid="{D5CDD505-2E9C-101B-9397-08002B2CF9AE}" pid="6" name="MTEquationNumber2">
    <vt:lpwstr>(#E1)</vt:lpwstr>
  </property>
</Properties>
</file>